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0AB3" w14:textId="77777777" w:rsidR="0077642E" w:rsidRPr="00522FB1" w:rsidRDefault="0077642E" w:rsidP="00776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FB1">
        <w:rPr>
          <w:rFonts w:ascii="Times New Roman" w:hAnsi="Times New Roman" w:cs="Times New Roman"/>
          <w:b/>
          <w:bCs/>
          <w:sz w:val="36"/>
          <w:szCs w:val="36"/>
        </w:rPr>
        <w:t>ЗАКОН СУБЪЕКТА РОССИЙСКОЙ ФЕДЕРАЦИИ</w:t>
      </w:r>
    </w:p>
    <w:p w14:paraId="5B496425" w14:textId="77777777" w:rsidR="0077642E" w:rsidRPr="00522FB1" w:rsidRDefault="0077642E" w:rsidP="00776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FB1">
        <w:rPr>
          <w:rFonts w:ascii="Times New Roman" w:hAnsi="Times New Roman" w:cs="Times New Roman"/>
          <w:b/>
          <w:bCs/>
          <w:sz w:val="36"/>
          <w:szCs w:val="36"/>
        </w:rPr>
        <w:t>О развитии креативных (творческих) индустрий в субъекте Российской Федерации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036544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93C798" w14:textId="77777777" w:rsidR="002B7829" w:rsidRPr="00522FB1" w:rsidRDefault="002B7829">
          <w:pPr>
            <w:pStyle w:val="aa"/>
            <w:rPr>
              <w:rFonts w:ascii="Times New Roman" w:hAnsi="Times New Roman" w:cs="Times New Roman"/>
            </w:rPr>
          </w:pPr>
          <w:r w:rsidRPr="00522FB1">
            <w:rPr>
              <w:rFonts w:ascii="Times New Roman" w:hAnsi="Times New Roman" w:cs="Times New Roman"/>
            </w:rPr>
            <w:t>Оглавление</w:t>
          </w:r>
        </w:p>
        <w:p w14:paraId="255CD821" w14:textId="3A6161EE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22FB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22FB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22FB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8920747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1. Предмет регулирования и цели настоящего Закона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_Toc208920747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C2F85" w14:textId="1E18A175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48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2. Правовое регулирование в сфере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_Toc208920748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7F0BD" w14:textId="63F1E686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49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3. Основные понятия, используемые в настоящем Законе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_Toc208920749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7B3A09" w14:textId="03EA4333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0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4. Полномочия органов государственной власти субъекта Российской Федерации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_Toc208920750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6E27AA" w14:textId="7814DFFC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1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5. Субъекты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_Toc208920751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F467AC" w14:textId="1411ADD9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2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6. Инфраструктура поддержки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_Toc208920752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39F855" w14:textId="1660C7FB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3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7. Государственная поддержка в сфере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_Toc208920753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F8919D" w14:textId="73D54150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4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8. Финансовая поддержка в сфере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_Toc208920754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6DCC2" w14:textId="07C4BB75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5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9. Имущественная поддержка в сфере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_Toc208920755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7FE0D3" w14:textId="4CA6E5AD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6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10. Образовательная поддержка и консультационная поддержка в сфере креативных индустрий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_Toc208920756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0AE75" w14:textId="7C5CB9DB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7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11. Информационная поддержка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_Toc208920757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19400" w14:textId="64D5FF96" w:rsidR="002B7829" w:rsidRPr="00522FB1" w:rsidRDefault="002B78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8920758" w:history="1">
            <w:r w:rsidRPr="00522FB1">
              <w:rPr>
                <w:rStyle w:val="ab"/>
                <w:rFonts w:ascii="Times New Roman" w:hAnsi="Times New Roman" w:cs="Times New Roman"/>
                <w:b/>
                <w:noProof/>
                <w:sz w:val="28"/>
                <w:szCs w:val="28"/>
              </w:rPr>
              <w:t>Статья 12. Вступление в силу настоящего Закона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_Toc208920758 \h </w:instrTex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4902"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22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78125" w14:textId="77777777" w:rsidR="002B7829" w:rsidRPr="00522FB1" w:rsidRDefault="002B7829">
          <w:r w:rsidRPr="00522FB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7522450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47C990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161536" w14:textId="45174486" w:rsidR="000E6DE2" w:rsidRPr="00522FB1" w:rsidRDefault="00D13620" w:rsidP="00D136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FB1">
        <w:rPr>
          <w:rFonts w:ascii="Times New Roman" w:hAnsi="Times New Roman" w:cs="Times New Roman"/>
          <w:i/>
          <w:iCs/>
          <w:sz w:val="24"/>
          <w:szCs w:val="24"/>
        </w:rPr>
        <w:t>Выделенное к</w:t>
      </w:r>
      <w:r w:rsidR="000E6DE2" w:rsidRPr="00522FB1">
        <w:rPr>
          <w:rFonts w:ascii="Times New Roman" w:hAnsi="Times New Roman" w:cs="Times New Roman"/>
          <w:i/>
          <w:iCs/>
          <w:sz w:val="24"/>
          <w:szCs w:val="24"/>
        </w:rPr>
        <w:t>урсив</w:t>
      </w:r>
      <w:r w:rsidRPr="00522FB1">
        <w:rPr>
          <w:rFonts w:ascii="Times New Roman" w:hAnsi="Times New Roman" w:cs="Times New Roman"/>
          <w:i/>
          <w:iCs/>
          <w:sz w:val="24"/>
          <w:szCs w:val="24"/>
        </w:rPr>
        <w:t>ом означает, что положения конкретной статьи могут варьироваться в зависимости от особенностей и потребностей отдельного субъекта Российской Федерации</w:t>
      </w:r>
    </w:p>
    <w:p w14:paraId="7E0C4B23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AB75E7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D6DFE2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57A715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B1C37E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A5A412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942493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4BF3AB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CFBFEA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0230D9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18E18D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91CD91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880A5F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02980F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2FB1">
        <w:rPr>
          <w:i/>
          <w:iCs/>
          <w:sz w:val="24"/>
          <w:szCs w:val="24"/>
        </w:rPr>
        <w:br w:type="page"/>
      </w:r>
      <w:bookmarkStart w:id="0" w:name="_Toc208920747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Статья 1. Предмет регулирования и цели настоящего Закона</w:t>
      </w:r>
      <w:bookmarkEnd w:id="0"/>
    </w:p>
    <w:p w14:paraId="1D903E1C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1. Настоящий Закон регулирует отношения в сфере креативных 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(творческих) </w:t>
      </w:r>
      <w:r w:rsidRPr="00522FB1">
        <w:rPr>
          <w:rFonts w:ascii="Times New Roman" w:hAnsi="Times New Roman" w:cs="Times New Roman"/>
          <w:sz w:val="28"/>
          <w:szCs w:val="28"/>
        </w:rPr>
        <w:t>индустрий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(далее – креативных индустрий) </w:t>
      </w:r>
      <w:r w:rsidRPr="00522FB1">
        <w:rPr>
          <w:rFonts w:ascii="Times New Roman" w:hAnsi="Times New Roman" w:cs="Times New Roman"/>
          <w:sz w:val="28"/>
          <w:szCs w:val="28"/>
        </w:rPr>
        <w:t>в субъекте Российской Федерации, определяет условия деятельности и государственной поддержки в сфере креативных индустрий в субъекте Российской Федерации.</w:t>
      </w:r>
    </w:p>
    <w:p w14:paraId="41AB76AA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2. Целями настоящего Закона являются:</w:t>
      </w:r>
    </w:p>
    <w:p w14:paraId="69F41DF7" w14:textId="77777777" w:rsidR="0077642E" w:rsidRPr="00522FB1" w:rsidRDefault="0077642E" w:rsidP="0077642E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создание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индустрий;</w:t>
      </w:r>
    </w:p>
    <w:p w14:paraId="552E6E23" w14:textId="74FAC477" w:rsidR="0077642E" w:rsidRPr="00522FB1" w:rsidRDefault="0077642E" w:rsidP="0077642E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развитие креативной экономики как разновидности организации хозяйственных отношений между субъектами гражданского оборота, основанной на широком использовании результатов интеллектуальной деятельности при создании, использовании, продвижении на внутреннем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 внешнем рынках, распространении и (или) реализации продукции (выполнении работ, оказании услуг), а также ускоренное внедрение инноваций во всех областях деятельности;</w:t>
      </w:r>
    </w:p>
    <w:p w14:paraId="714413A5" w14:textId="0E42C751" w:rsidR="0077642E" w:rsidRPr="00522FB1" w:rsidRDefault="0077642E" w:rsidP="0077642E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стимулирование развития креативных индустрий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 предпринимательской деятельности в сфере креативных индустрий;</w:t>
      </w:r>
    </w:p>
    <w:p w14:paraId="5BB2A676" w14:textId="77777777" w:rsidR="0077642E" w:rsidRPr="00522FB1" w:rsidRDefault="0077642E" w:rsidP="0077642E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обеспечение равных возможностей доступа субъектов креативных индустрий к мерам государственной поддержки в сфере креативных индустрий;</w:t>
      </w:r>
    </w:p>
    <w:p w14:paraId="6FA8F114" w14:textId="32E52CFE" w:rsidR="0077642E" w:rsidRPr="00522FB1" w:rsidRDefault="0077642E" w:rsidP="0077642E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стимулирование создания креативных продуктов, увеличения объема нематериальных активов и обеспечение охраны и защиты прав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на креативные продукты;</w:t>
      </w:r>
    </w:p>
    <w:p w14:paraId="3F3581E7" w14:textId="77777777" w:rsidR="0077642E" w:rsidRPr="00522FB1" w:rsidRDefault="0077642E" w:rsidP="0077642E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поддержка образовательной деятельности и развития компетенций в сфере </w:t>
      </w:r>
      <w:r w:rsidR="00F13963" w:rsidRPr="00522FB1">
        <w:rPr>
          <w:rFonts w:ascii="Times New Roman" w:hAnsi="Times New Roman" w:cs="Times New Roman"/>
          <w:sz w:val="28"/>
          <w:szCs w:val="28"/>
        </w:rPr>
        <w:t>креативных индустрий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02C55BA8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208920748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Статья 2. Правовое регулирование в сфере креативных индустрий</w:t>
      </w:r>
      <w:bookmarkEnd w:id="1"/>
    </w:p>
    <w:p w14:paraId="6859DC40" w14:textId="04A6BB20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креативных индустрий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осуществляется в соответствии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Федеральным законом «О развитии креативных индустрий в Российской Федерации» (далее – Федеральный закон о развитии креативных индустрий), иными федеральными законами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 принимаемыми в соответствии с ними нормативными правовыми актами Российской Федерации, настоящим Законом и иными нормативными правовыми актами субъекта Российской Федерации.</w:t>
      </w:r>
    </w:p>
    <w:p w14:paraId="31925D0C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208920749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Статья 3. Основные понятия, используемые в настоящем Законе</w:t>
      </w:r>
      <w:bookmarkEnd w:id="2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7086D53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В настоящем Законе используются понятия в тех значениях, в каких они используются в Федеральном законе о развитии креативных индустрий.</w:t>
      </w:r>
    </w:p>
    <w:p w14:paraId="16B92BA7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208920750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Статья 4. Полномочия органов государственной власти субъекта Российской Федерации</w:t>
      </w:r>
      <w:bookmarkEnd w:id="3"/>
    </w:p>
    <w:p w14:paraId="7B97E059" w14:textId="77777777" w:rsidR="000E6DE2" w:rsidRPr="00522FB1" w:rsidRDefault="000E6DE2" w:rsidP="000E6DE2"/>
    <w:p w14:paraId="2F6F7212" w14:textId="2A152A0D" w:rsidR="000E6DE2" w:rsidRPr="00522FB1" w:rsidRDefault="000E6DE2" w:rsidP="000E6DE2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законодательного органа власти субъекта </w:t>
      </w:r>
      <w:r w:rsidR="00601134" w:rsidRPr="00522FB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522FB1">
        <w:rPr>
          <w:rFonts w:ascii="Times New Roman" w:hAnsi="Times New Roman" w:cs="Times New Roman"/>
          <w:sz w:val="28"/>
          <w:szCs w:val="28"/>
        </w:rPr>
        <w:t>Ф</w:t>
      </w:r>
      <w:r w:rsidR="00601134" w:rsidRPr="00522FB1">
        <w:rPr>
          <w:rFonts w:ascii="Times New Roman" w:hAnsi="Times New Roman" w:cs="Times New Roman"/>
          <w:sz w:val="28"/>
          <w:szCs w:val="28"/>
        </w:rPr>
        <w:t>едерации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6177E059" w14:textId="6E62D9DF" w:rsidR="000E6DE2" w:rsidRPr="00522FB1" w:rsidRDefault="000E6DE2" w:rsidP="000E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К полномочиям законодательного органа власти </w:t>
      </w:r>
      <w:r w:rsidR="00601134" w:rsidRPr="00522FB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 в сфере креативных индустрий относятся: </w:t>
      </w:r>
    </w:p>
    <w:p w14:paraId="4EE69EEE" w14:textId="6C96D925" w:rsidR="000E6DE2" w:rsidRPr="00522FB1" w:rsidRDefault="000E6DE2" w:rsidP="000E6DE2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принятие законов субъекта Российской Федерации в сфере креативных индустрий в субъекте Российской Федерации; </w:t>
      </w:r>
    </w:p>
    <w:p w14:paraId="006C002F" w14:textId="1B92E3E1" w:rsidR="000E6DE2" w:rsidRPr="00522FB1" w:rsidRDefault="000E6DE2" w:rsidP="000E6DE2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осуществление мониторинга правоприменительной практики законов субъекта</w:t>
      </w:r>
      <w:r w:rsidR="004114D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 в сфере креативных индустрий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Федерации; </w:t>
      </w:r>
    </w:p>
    <w:p w14:paraId="4A4FB7E2" w14:textId="6D3CE31C" w:rsidR="000E6DE2" w:rsidRPr="00522FB1" w:rsidRDefault="000E6DE2" w:rsidP="000E6DE2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сфере креативных индустрий в соответствии с законодательством Российской Федерации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 законодательством субъекта Российской Федерации.</w:t>
      </w:r>
    </w:p>
    <w:p w14:paraId="4F090232" w14:textId="77777777" w:rsidR="000E6DE2" w:rsidRPr="00522FB1" w:rsidRDefault="000E6DE2" w:rsidP="000E6DE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CC6A87" w14:textId="77777777" w:rsidR="0077642E" w:rsidRPr="00522FB1" w:rsidRDefault="0077642E" w:rsidP="00F13963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К полномочиям высшего исполнительного органа субъекта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 в сфере креативных индустрий относятся:</w:t>
      </w:r>
    </w:p>
    <w:p w14:paraId="351F941C" w14:textId="77777777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FB1">
        <w:rPr>
          <w:rFonts w:ascii="Times New Roman" w:hAnsi="Times New Roman" w:cs="Times New Roman"/>
          <w:i/>
          <w:sz w:val="28"/>
          <w:szCs w:val="28"/>
        </w:rPr>
        <w:t>принятие нормативных правовых актов субъекта</w:t>
      </w:r>
      <w:r w:rsidR="00F13963" w:rsidRPr="00522FB1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</w:t>
      </w:r>
      <w:r w:rsidRPr="00522FB1">
        <w:rPr>
          <w:rFonts w:ascii="Times New Roman" w:hAnsi="Times New Roman" w:cs="Times New Roman"/>
          <w:i/>
          <w:sz w:val="28"/>
          <w:szCs w:val="28"/>
        </w:rPr>
        <w:t>в сфере креативных индустрий в субъекте</w:t>
      </w:r>
      <w:r w:rsidR="00F13963" w:rsidRPr="00522FB1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1781D290" w14:textId="53E1A819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FB1">
        <w:rPr>
          <w:rFonts w:ascii="Times New Roman" w:hAnsi="Times New Roman" w:cs="Times New Roman"/>
          <w:i/>
          <w:sz w:val="28"/>
          <w:szCs w:val="28"/>
        </w:rPr>
        <w:t>утверждение государственных программ (подпрограмм) субъекта</w:t>
      </w:r>
      <w:r w:rsidR="00F13963" w:rsidRPr="00522FB1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i/>
          <w:sz w:val="28"/>
          <w:szCs w:val="28"/>
        </w:rPr>
        <w:t xml:space="preserve">, содержащих мероприятия, направленные </w:t>
      </w:r>
      <w:r w:rsidR="004114DE">
        <w:rPr>
          <w:rFonts w:ascii="Times New Roman" w:hAnsi="Times New Roman" w:cs="Times New Roman"/>
          <w:i/>
          <w:sz w:val="28"/>
          <w:szCs w:val="28"/>
        </w:rPr>
        <w:br/>
      </w:r>
      <w:r w:rsidRPr="00522FB1">
        <w:rPr>
          <w:rFonts w:ascii="Times New Roman" w:hAnsi="Times New Roman" w:cs="Times New Roman"/>
          <w:i/>
          <w:sz w:val="28"/>
          <w:szCs w:val="28"/>
        </w:rPr>
        <w:t>на развитие креативных индустрий в субъекте</w:t>
      </w:r>
      <w:r w:rsidR="00F13963" w:rsidRPr="00522FB1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6A77905D" w14:textId="77777777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22FB1">
        <w:rPr>
          <w:rFonts w:ascii="Times New Roman" w:hAnsi="Times New Roman" w:cs="Times New Roman"/>
          <w:sz w:val="28"/>
          <w:szCs w:val="28"/>
        </w:rPr>
        <w:t>исполнительного органа субъекта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22FB1">
        <w:rPr>
          <w:rFonts w:ascii="Times New Roman" w:hAnsi="Times New Roman" w:cs="Times New Roman"/>
          <w:sz w:val="28"/>
          <w:szCs w:val="28"/>
        </w:rPr>
        <w:t xml:space="preserve">в сфере креативных индустрий (далее - уполномоченный орган); </w:t>
      </w:r>
    </w:p>
    <w:p w14:paraId="07EA2684" w14:textId="12FABBE6" w:rsidR="0077642E" w:rsidRPr="00522FB1" w:rsidRDefault="00F13963" w:rsidP="00F1396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ведения реестра субъектов креативных индустрий, осуществляющих деятельность в субъекте Российской Федерации, в том числе порядка включения в такой реестр и исключения </w:t>
      </w:r>
      <w:r w:rsidR="004114DE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из него сведений о субъектах креативных индустрий</w:t>
      </w:r>
      <w:r w:rsidR="0077642E" w:rsidRPr="00522F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D44A8E" w14:textId="77777777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установление критериев отнесения физических лиц, юридических лиц и индивидуальных предпринимателей к субъектам креативных индустрий в субъекте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3CF0B2" w14:textId="77777777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 в субъекте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EA9E9A" w14:textId="77777777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установление критериев определения приоритетных креативных индустрий в субъекте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D34DCA" w14:textId="6AAE56DE" w:rsidR="0077642E" w:rsidRPr="00522FB1" w:rsidRDefault="0077642E" w:rsidP="00F1396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установление порядка размещения сведений об инфраструктуре поддержки креативных индустрий в субъекте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 </w:t>
      </w:r>
      <w:r w:rsidR="009C1A84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высшего исполнительного органа субъекта Российской Федерации </w:t>
      </w:r>
      <w:r w:rsidRPr="00522FB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пунктом 4 части 2 статьи 4 Федерального закона о развитии креативных индустрий; </w:t>
      </w:r>
    </w:p>
    <w:p w14:paraId="4B5C2209" w14:textId="77777777" w:rsidR="00F13963" w:rsidRPr="00522FB1" w:rsidRDefault="00F13963" w:rsidP="00F1396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определение имущества субъекта Российской Федерации, относящегося к инфраструктуре поддержки креативных индустрий в субъекте Российской Федерации;</w:t>
      </w:r>
    </w:p>
    <w:p w14:paraId="2892A370" w14:textId="77777777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определение имущества субъекта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>, используемого при формировании креативного кластера в субъекте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94D64F" w14:textId="3D477AAF" w:rsidR="0077642E" w:rsidRPr="00522FB1" w:rsidRDefault="002D23DF" w:rsidP="002D23D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формирование консультационных и (или) экспертных органов </w:t>
      </w:r>
      <w:r w:rsidR="009C1A84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 создание организаций для реализации полномочий в сфере креативных индустрий;</w:t>
      </w:r>
    </w:p>
    <w:p w14:paraId="14EE4747" w14:textId="7A3A64F6" w:rsidR="0077642E" w:rsidRPr="00522FB1" w:rsidRDefault="0077642E" w:rsidP="0077642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сфере креативных индустрий в соответствии с законодательством Российской Федерации соответствии </w:t>
      </w:r>
      <w:r w:rsidR="009C1A84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и законодательством субъекта</w:t>
      </w:r>
      <w:r w:rsidR="00F1396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14313993" w14:textId="77777777" w:rsidR="0077642E" w:rsidRPr="00522FB1" w:rsidRDefault="0077642E" w:rsidP="007764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7A7A85" w14:textId="77777777" w:rsidR="002D23DF" w:rsidRPr="00522FB1" w:rsidRDefault="002D23DF" w:rsidP="002D23D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К п</w:t>
      </w:r>
      <w:r w:rsidR="0077642E" w:rsidRPr="00522FB1">
        <w:rPr>
          <w:rFonts w:ascii="Times New Roman" w:hAnsi="Times New Roman" w:cs="Times New Roman"/>
          <w:sz w:val="28"/>
          <w:szCs w:val="28"/>
        </w:rPr>
        <w:t>олномочия</w:t>
      </w:r>
      <w:r w:rsidRPr="00522FB1">
        <w:rPr>
          <w:rFonts w:ascii="Times New Roman" w:hAnsi="Times New Roman" w:cs="Times New Roman"/>
          <w:sz w:val="28"/>
          <w:szCs w:val="28"/>
        </w:rPr>
        <w:t>м</w:t>
      </w:r>
      <w:r w:rsidR="0077642E" w:rsidRPr="00522FB1">
        <w:rPr>
          <w:rFonts w:ascii="Times New Roman" w:hAnsi="Times New Roman" w:cs="Times New Roman"/>
          <w:sz w:val="28"/>
          <w:szCs w:val="28"/>
        </w:rPr>
        <w:t xml:space="preserve"> уполномоченного органа субъекта </w:t>
      </w:r>
      <w:r w:rsidRPr="00522FB1">
        <w:rPr>
          <w:rFonts w:ascii="Times New Roman" w:hAnsi="Times New Roman" w:cs="Times New Roman"/>
          <w:sz w:val="28"/>
          <w:szCs w:val="28"/>
        </w:rPr>
        <w:t>Российской Федерации в сфере креативных индустрий относятся:</w:t>
      </w:r>
    </w:p>
    <w:p w14:paraId="58BB0A0B" w14:textId="77777777" w:rsidR="0077642E" w:rsidRPr="00522FB1" w:rsidRDefault="002D23DF" w:rsidP="002D23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>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</w:t>
      </w:r>
      <w:r w:rsidR="0077642E" w:rsidRPr="00522FB1">
        <w:rPr>
          <w:color w:val="000000"/>
          <w:sz w:val="28"/>
          <w:szCs w:val="28"/>
        </w:rPr>
        <w:t>;</w:t>
      </w:r>
    </w:p>
    <w:p w14:paraId="1A7D3E03" w14:textId="77777777" w:rsidR="0077642E" w:rsidRPr="00522FB1" w:rsidRDefault="0077642E" w:rsidP="002D23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формирование и ведение реестра субъектов креативных индустрий, осуществляющих </w:t>
      </w:r>
      <w:r w:rsidR="002D23DF" w:rsidRPr="00522FB1">
        <w:rPr>
          <w:color w:val="000000"/>
          <w:sz w:val="28"/>
          <w:szCs w:val="28"/>
        </w:rPr>
        <w:t>деятельность в субъекте Российской Федерации</w:t>
      </w:r>
      <w:r w:rsidRPr="00522FB1">
        <w:rPr>
          <w:color w:val="000000"/>
          <w:sz w:val="28"/>
          <w:szCs w:val="28"/>
        </w:rPr>
        <w:t>;</w:t>
      </w:r>
    </w:p>
    <w:p w14:paraId="51C0AFC9" w14:textId="77777777" w:rsidR="0077642E" w:rsidRPr="00522FB1" w:rsidRDefault="0077642E" w:rsidP="002D23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осуществление подтверждения соответствия территории критериям признания территории креативным кластером в порядке, установленном в соответствии с пунктом 3 части 1 статьи 4 </w:t>
      </w:r>
      <w:r w:rsidR="002D23DF" w:rsidRPr="00522FB1">
        <w:rPr>
          <w:color w:val="000000"/>
          <w:sz w:val="28"/>
          <w:szCs w:val="28"/>
        </w:rPr>
        <w:t>Федерального закона о развитии креативных индустрий</w:t>
      </w:r>
      <w:r w:rsidRPr="00522FB1">
        <w:rPr>
          <w:color w:val="000000"/>
          <w:sz w:val="28"/>
          <w:szCs w:val="28"/>
        </w:rPr>
        <w:t>;</w:t>
      </w:r>
    </w:p>
    <w:p w14:paraId="6824A2C9" w14:textId="2D4025F5" w:rsidR="0077642E" w:rsidRPr="00522FB1" w:rsidRDefault="0077642E" w:rsidP="0077642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формирование перечня приоритетных креативных индустрий </w:t>
      </w:r>
      <w:r w:rsidR="009C1A84">
        <w:rPr>
          <w:color w:val="000000"/>
          <w:sz w:val="28"/>
          <w:szCs w:val="28"/>
        </w:rPr>
        <w:br/>
      </w:r>
      <w:r w:rsidRPr="00522FB1">
        <w:rPr>
          <w:color w:val="000000"/>
          <w:sz w:val="28"/>
          <w:szCs w:val="28"/>
        </w:rPr>
        <w:t xml:space="preserve">в </w:t>
      </w:r>
      <w:r w:rsidRPr="00522FB1">
        <w:rPr>
          <w:sz w:val="28"/>
          <w:szCs w:val="28"/>
        </w:rPr>
        <w:t>субъекте</w:t>
      </w:r>
      <w:r w:rsidR="002D23DF" w:rsidRPr="00522FB1">
        <w:rPr>
          <w:sz w:val="28"/>
          <w:szCs w:val="28"/>
        </w:rPr>
        <w:t xml:space="preserve"> </w:t>
      </w:r>
      <w:r w:rsidR="002D23DF" w:rsidRPr="00522FB1">
        <w:rPr>
          <w:color w:val="000000"/>
          <w:sz w:val="28"/>
          <w:szCs w:val="28"/>
        </w:rPr>
        <w:t>Российской Федерации</w:t>
      </w:r>
      <w:r w:rsidRPr="00522FB1">
        <w:rPr>
          <w:color w:val="000000"/>
          <w:sz w:val="28"/>
          <w:szCs w:val="28"/>
        </w:rPr>
        <w:t xml:space="preserve"> </w:t>
      </w:r>
      <w:r w:rsidR="002D23DF" w:rsidRPr="00522FB1">
        <w:rPr>
          <w:color w:val="000000"/>
          <w:sz w:val="28"/>
          <w:szCs w:val="28"/>
        </w:rPr>
        <w:t>на основании</w:t>
      </w:r>
      <w:r w:rsidRPr="00522FB1">
        <w:rPr>
          <w:color w:val="000000"/>
          <w:sz w:val="28"/>
          <w:szCs w:val="28"/>
        </w:rPr>
        <w:t xml:space="preserve"> критери</w:t>
      </w:r>
      <w:r w:rsidR="002D23DF" w:rsidRPr="00522FB1">
        <w:rPr>
          <w:color w:val="000000"/>
          <w:sz w:val="28"/>
          <w:szCs w:val="28"/>
        </w:rPr>
        <w:t>ев</w:t>
      </w:r>
      <w:r w:rsidRPr="00522FB1">
        <w:rPr>
          <w:color w:val="000000"/>
          <w:sz w:val="28"/>
          <w:szCs w:val="28"/>
        </w:rPr>
        <w:t xml:space="preserve"> определения приоритетных креативных индустрий в </w:t>
      </w:r>
      <w:r w:rsidRPr="00522FB1">
        <w:rPr>
          <w:sz w:val="28"/>
          <w:szCs w:val="28"/>
        </w:rPr>
        <w:t>субъекте</w:t>
      </w:r>
      <w:r w:rsidR="002D23DF" w:rsidRPr="00522FB1">
        <w:rPr>
          <w:sz w:val="28"/>
          <w:szCs w:val="28"/>
        </w:rPr>
        <w:t xml:space="preserve"> </w:t>
      </w:r>
      <w:r w:rsidR="002D23DF" w:rsidRPr="00522FB1">
        <w:rPr>
          <w:color w:val="000000"/>
          <w:sz w:val="28"/>
          <w:szCs w:val="28"/>
        </w:rPr>
        <w:t>Российской Федерации</w:t>
      </w:r>
      <w:r w:rsidRPr="00522FB1">
        <w:rPr>
          <w:color w:val="000000"/>
          <w:sz w:val="28"/>
          <w:szCs w:val="28"/>
        </w:rPr>
        <w:t>;</w:t>
      </w:r>
    </w:p>
    <w:p w14:paraId="6085E105" w14:textId="53202574" w:rsidR="0077642E" w:rsidRPr="00522FB1" w:rsidRDefault="0077642E" w:rsidP="0077642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направление сведений об инфраструктуре поддержки креативных индустрий в </w:t>
      </w:r>
      <w:r w:rsidRPr="00522FB1">
        <w:rPr>
          <w:sz w:val="28"/>
          <w:szCs w:val="28"/>
        </w:rPr>
        <w:t>субъекте</w:t>
      </w:r>
      <w:r w:rsidRPr="00522FB1">
        <w:rPr>
          <w:color w:val="000000"/>
          <w:sz w:val="28"/>
          <w:szCs w:val="28"/>
        </w:rPr>
        <w:t xml:space="preserve"> </w:t>
      </w:r>
      <w:r w:rsidR="00601134" w:rsidRPr="00522FB1">
        <w:rPr>
          <w:color w:val="000000"/>
          <w:sz w:val="28"/>
          <w:szCs w:val="28"/>
        </w:rPr>
        <w:t xml:space="preserve">Российской Федерации </w:t>
      </w:r>
      <w:r w:rsidRPr="00522FB1">
        <w:rPr>
          <w:color w:val="000000"/>
          <w:sz w:val="28"/>
          <w:szCs w:val="28"/>
        </w:rPr>
        <w:t xml:space="preserve">в федеральный орган исполнительной власти, уполномоченный на осуществление функций </w:t>
      </w:r>
      <w:r w:rsidR="009C1A84">
        <w:rPr>
          <w:color w:val="000000"/>
          <w:sz w:val="28"/>
          <w:szCs w:val="28"/>
        </w:rPr>
        <w:br/>
      </w:r>
      <w:r w:rsidRPr="00522FB1">
        <w:rPr>
          <w:color w:val="000000"/>
          <w:sz w:val="28"/>
          <w:szCs w:val="28"/>
        </w:rPr>
        <w:t xml:space="preserve">по выработке государственной политики и нормативному правовому регулированию в сфере креативной экономики, в порядке, установленном </w:t>
      </w:r>
      <w:r w:rsidR="009C1A84">
        <w:rPr>
          <w:color w:val="000000"/>
          <w:sz w:val="28"/>
          <w:szCs w:val="28"/>
        </w:rPr>
        <w:br/>
      </w:r>
      <w:r w:rsidRPr="00522FB1">
        <w:rPr>
          <w:color w:val="000000"/>
          <w:sz w:val="28"/>
          <w:szCs w:val="28"/>
        </w:rPr>
        <w:t xml:space="preserve">в соответствии с пунктом 2 части 2 статьи 4 Федерального закона о развитии креативных </w:t>
      </w:r>
      <w:r w:rsidR="007B0C13" w:rsidRPr="00522FB1">
        <w:rPr>
          <w:color w:val="000000"/>
          <w:sz w:val="28"/>
          <w:szCs w:val="28"/>
        </w:rPr>
        <w:t>индустрий</w:t>
      </w:r>
      <w:r w:rsidRPr="00522FB1">
        <w:rPr>
          <w:color w:val="000000"/>
          <w:sz w:val="28"/>
          <w:szCs w:val="28"/>
        </w:rPr>
        <w:t>;</w:t>
      </w:r>
    </w:p>
    <w:p w14:paraId="0B165B28" w14:textId="77777777" w:rsidR="007B0C13" w:rsidRPr="00522FB1" w:rsidRDefault="007B0C13" w:rsidP="007B0C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>определение имущества субъекта Российской Федерации, относящегося к инфраструктуре поддержки креативных индустрий в субъекте Российской Федерации;</w:t>
      </w:r>
    </w:p>
    <w:p w14:paraId="73B3B4F1" w14:textId="77777777" w:rsidR="007B0C13" w:rsidRPr="00522FB1" w:rsidRDefault="007B0C13" w:rsidP="007B0C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определение имущества субъекта Российской Федерации, используемого при формировании креативного кластера в субъекте Российской Федерации; </w:t>
      </w:r>
    </w:p>
    <w:p w14:paraId="50317038" w14:textId="1349B407" w:rsidR="007B0C13" w:rsidRPr="00522FB1" w:rsidRDefault="007B0C13" w:rsidP="007B0C1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формирование консультационных и (или) экспертных органов </w:t>
      </w:r>
      <w:r w:rsidR="009C1A84">
        <w:rPr>
          <w:color w:val="000000"/>
          <w:sz w:val="28"/>
          <w:szCs w:val="28"/>
        </w:rPr>
        <w:br/>
      </w:r>
      <w:r w:rsidRPr="00522FB1">
        <w:rPr>
          <w:color w:val="000000"/>
          <w:sz w:val="28"/>
          <w:szCs w:val="28"/>
        </w:rPr>
        <w:t>и создание организаций для реализации полномочий в сфере креативных индустрий;</w:t>
      </w:r>
    </w:p>
    <w:p w14:paraId="13AAF920" w14:textId="0D8C1EB4" w:rsidR="002B7829" w:rsidRPr="00522FB1" w:rsidRDefault="008257C4" w:rsidP="002B78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сбор </w:t>
      </w:r>
      <w:r w:rsidR="002B7829" w:rsidRPr="00522FB1">
        <w:rPr>
          <w:color w:val="000000"/>
          <w:sz w:val="28"/>
          <w:szCs w:val="28"/>
        </w:rPr>
        <w:t xml:space="preserve">сведений от субъектов креативных индустрий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сведения </w:t>
      </w:r>
      <w:r w:rsidR="009C1A84">
        <w:rPr>
          <w:color w:val="000000"/>
          <w:sz w:val="28"/>
          <w:szCs w:val="28"/>
        </w:rPr>
        <w:br/>
      </w:r>
      <w:r w:rsidR="002B7829" w:rsidRPr="00522FB1">
        <w:rPr>
          <w:color w:val="000000"/>
          <w:sz w:val="28"/>
          <w:szCs w:val="28"/>
        </w:rPr>
        <w:t>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 выручки от реализации материальных носителей, в которых выражены такие результаты и средства и включение их в реестр субъектов креативных индустрий, осуществляющих деятельность в субъекте Российской Федерации;</w:t>
      </w:r>
    </w:p>
    <w:p w14:paraId="2123FFDE" w14:textId="53828EAB" w:rsidR="0077642E" w:rsidRPr="00522FB1" w:rsidRDefault="0077642E" w:rsidP="0077642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22FB1">
        <w:rPr>
          <w:color w:val="000000"/>
          <w:sz w:val="28"/>
          <w:szCs w:val="28"/>
        </w:rPr>
        <w:t xml:space="preserve">осуществление иных полномочий в сфере креативных индустрий в соответствии с законодательством Российской Федерации </w:t>
      </w:r>
      <w:r w:rsidR="009C1A84">
        <w:rPr>
          <w:color w:val="000000"/>
          <w:sz w:val="28"/>
          <w:szCs w:val="28"/>
        </w:rPr>
        <w:br/>
      </w:r>
      <w:r w:rsidRPr="00522FB1">
        <w:rPr>
          <w:color w:val="000000"/>
          <w:sz w:val="28"/>
          <w:szCs w:val="28"/>
        </w:rPr>
        <w:t xml:space="preserve">и законодательством </w:t>
      </w:r>
      <w:r w:rsidRPr="00522FB1">
        <w:rPr>
          <w:sz w:val="28"/>
          <w:szCs w:val="28"/>
        </w:rPr>
        <w:t>субъекта</w:t>
      </w:r>
      <w:r w:rsidR="007B0C13" w:rsidRPr="00522FB1">
        <w:rPr>
          <w:sz w:val="28"/>
          <w:szCs w:val="28"/>
        </w:rPr>
        <w:t xml:space="preserve"> </w:t>
      </w:r>
      <w:r w:rsidR="007B0C13" w:rsidRPr="00522FB1">
        <w:rPr>
          <w:color w:val="000000"/>
          <w:sz w:val="28"/>
          <w:szCs w:val="28"/>
        </w:rPr>
        <w:t>Российской Федерации</w:t>
      </w:r>
      <w:r w:rsidRPr="00522FB1">
        <w:rPr>
          <w:color w:val="000000"/>
          <w:sz w:val="28"/>
          <w:szCs w:val="28"/>
        </w:rPr>
        <w:t>.</w:t>
      </w:r>
    </w:p>
    <w:p w14:paraId="7D1BA6CF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04286BDA" w14:textId="30D73AD3" w:rsidR="000E6DE2" w:rsidRPr="00522FB1" w:rsidRDefault="000E6DE2" w:rsidP="000E6DE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Статья. Совещательны</w:t>
      </w:r>
      <w:r w:rsidR="00AD52EB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 орган</w:t>
      </w:r>
      <w:r w:rsidR="00AD52EB">
        <w:rPr>
          <w:rFonts w:ascii="Times New Roman" w:hAnsi="Times New Roman" w:cs="Times New Roman"/>
          <w:i/>
          <w:iCs/>
          <w:sz w:val="28"/>
          <w:szCs w:val="28"/>
        </w:rPr>
        <w:t>ы</w:t>
      </w:r>
    </w:p>
    <w:p w14:paraId="1DBE3C2D" w14:textId="77777777" w:rsidR="000E6DE2" w:rsidRPr="00522FB1" w:rsidRDefault="000E6DE2" w:rsidP="000E6DE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61743BF" w14:textId="16C3AE05" w:rsidR="000E6DE2" w:rsidRPr="00522FB1" w:rsidRDefault="000E6DE2" w:rsidP="000E6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1. В целях взаимодействия </w:t>
      </w:r>
      <w:r w:rsidR="00AD52EB">
        <w:rPr>
          <w:rFonts w:ascii="Times New Roman" w:hAnsi="Times New Roman" w:cs="Times New Roman"/>
          <w:i/>
          <w:iCs/>
          <w:sz w:val="28"/>
          <w:szCs w:val="28"/>
        </w:rPr>
        <w:t>высшего исполнительного органа</w:t>
      </w: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 субъекта</w:t>
      </w:r>
      <w:r w:rsidR="00AD52EB">
        <w:rPr>
          <w:rFonts w:ascii="Times New Roman" w:hAnsi="Times New Roman" w:cs="Times New Roman"/>
          <w:i/>
          <w:iCs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, исполнительных органов субъекта Российской Федерации, </w:t>
      </w:r>
      <w:r w:rsidR="00AD52EB">
        <w:rPr>
          <w:rFonts w:ascii="Times New Roman" w:hAnsi="Times New Roman" w:cs="Times New Roman"/>
          <w:i/>
          <w:iCs/>
          <w:sz w:val="28"/>
          <w:szCs w:val="28"/>
        </w:rPr>
        <w:t>законодательного органа</w:t>
      </w: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 субъекта Российской Федерации, субъектов креативных индустрий, образовательных организаций, расположенных на территории субъекта Российской Федерации и осуществляющих подготовку специалистов в сфере креативных индустрий, формируется Совещательный орган по развитию креативных индустрий в субъекте Российской Федерации.</w:t>
      </w:r>
    </w:p>
    <w:p w14:paraId="658EAF1B" w14:textId="1BECCB2C" w:rsidR="000E6DE2" w:rsidRPr="00522FB1" w:rsidRDefault="000E6DE2" w:rsidP="000E6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2. Совещательный орган </w:t>
      </w:r>
      <w:r w:rsidR="00AD52EB"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по развитию креативных индустрий в субъекте Российской Федерации </w:t>
      </w:r>
      <w:r w:rsidRPr="00522FB1">
        <w:rPr>
          <w:rFonts w:ascii="Times New Roman" w:hAnsi="Times New Roman" w:cs="Times New Roman"/>
          <w:i/>
          <w:iCs/>
          <w:sz w:val="28"/>
          <w:szCs w:val="28"/>
        </w:rPr>
        <w:t>является коллегиальным консультационным органом.</w:t>
      </w:r>
    </w:p>
    <w:p w14:paraId="2DE08BE8" w14:textId="2C4987B0" w:rsidR="000E6DE2" w:rsidRPr="00522FB1" w:rsidRDefault="000E6DE2" w:rsidP="000E6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3. В состав Совещательного органа </w:t>
      </w:r>
      <w:r w:rsidR="00AD52EB"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по развитию креативных индустрий в субъекте Российской Федерации </w:t>
      </w:r>
      <w:r w:rsidRPr="00522FB1">
        <w:rPr>
          <w:rFonts w:ascii="Times New Roman" w:hAnsi="Times New Roman" w:cs="Times New Roman"/>
          <w:i/>
          <w:iCs/>
          <w:sz w:val="28"/>
          <w:szCs w:val="28"/>
        </w:rPr>
        <w:t>могут входить депутаты законодательного органа власти субъекта Российской Федерации, представители исполнительного органа субъекта, образовательных организаций, расположенных на территории субъекта Российской Федерации и осуществляющих подготовку специалистов в сфере креативных индустрий, представители некоммерческих и предпринимательских объединений в сфере креативных индустрий, субъекты креативных индустрий, а также иные лица и представители иных организаций, связанные с развитием креативных индустрий в субъекте Российской Федерации.</w:t>
      </w:r>
    </w:p>
    <w:p w14:paraId="17C53900" w14:textId="77777777" w:rsidR="000E6DE2" w:rsidRPr="00522FB1" w:rsidRDefault="000E6DE2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28DB5820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08920751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Субъекты креативных индустрий</w:t>
      </w:r>
      <w:bookmarkEnd w:id="4"/>
    </w:p>
    <w:p w14:paraId="01D08019" w14:textId="77777777" w:rsidR="0077642E" w:rsidRPr="00522FB1" w:rsidRDefault="0077642E" w:rsidP="0077642E">
      <w:pPr>
        <w:rPr>
          <w:rFonts w:ascii="Times New Roman" w:hAnsi="Times New Roman" w:cs="Times New Roman"/>
        </w:rPr>
      </w:pPr>
      <w:r w:rsidRPr="00522FB1">
        <w:rPr>
          <w:rFonts w:ascii="Times New Roman" w:hAnsi="Times New Roman" w:cs="Times New Roman"/>
        </w:rPr>
        <w:t xml:space="preserve"> </w:t>
      </w:r>
    </w:p>
    <w:p w14:paraId="36CEE299" w14:textId="73D14B8C" w:rsidR="007B0C13" w:rsidRPr="00522FB1" w:rsidRDefault="007B0C13" w:rsidP="007B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1. Субъектами креативных индустрий признаются соответствующие критериям отнесения к субъектам креативных индустрий, установленным нормативными правовыми актами субъекта Российской Федерации, физические лица, применяющие специальный налоговый режим </w:t>
      </w:r>
      <w:r w:rsidR="00FD06EC" w:rsidRPr="00522FB1">
        <w:rPr>
          <w:rFonts w:ascii="Times New Roman" w:hAnsi="Times New Roman" w:cs="Times New Roman"/>
          <w:sz w:val="28"/>
          <w:szCs w:val="28"/>
        </w:rPr>
        <w:t>«</w:t>
      </w:r>
      <w:r w:rsidRPr="00522FB1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7A3E46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на профессиональный доход</w:t>
      </w:r>
      <w:r w:rsidR="00FD06EC" w:rsidRPr="00522FB1">
        <w:rPr>
          <w:rFonts w:ascii="Times New Roman" w:hAnsi="Times New Roman" w:cs="Times New Roman"/>
          <w:sz w:val="28"/>
          <w:szCs w:val="28"/>
        </w:rPr>
        <w:t>»</w:t>
      </w:r>
      <w:r w:rsidRPr="00522FB1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по видам креа</w:t>
      </w:r>
      <w:r w:rsidR="00863B07">
        <w:rPr>
          <w:rFonts w:ascii="Times New Roman" w:hAnsi="Times New Roman" w:cs="Times New Roman"/>
          <w:sz w:val="28"/>
          <w:szCs w:val="28"/>
        </w:rPr>
        <w:t xml:space="preserve">тивных индустрий, и юридические </w:t>
      </w:r>
      <w:r w:rsidRPr="00522FB1">
        <w:rPr>
          <w:rFonts w:ascii="Times New Roman" w:hAnsi="Times New Roman" w:cs="Times New Roman"/>
          <w:sz w:val="28"/>
          <w:szCs w:val="28"/>
        </w:rPr>
        <w:t xml:space="preserve">лица и индивидуальные предприниматели, осуществляющие виды деятельности, указанные в едином государственном реестре юридических лиц, едином государственном реестре индивидуальных предпринимателей и включенные в перечень видов экономической деятельности в сфере креативных индустрий, утвержденный в соответствии с частью 2 статьи 6 </w:t>
      </w:r>
      <w:r w:rsidRPr="00522FB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 развитии креативных индустрий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39D7E52C" w14:textId="0F37114C" w:rsidR="007B0C13" w:rsidRPr="00522FB1" w:rsidRDefault="007B0C13" w:rsidP="007B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2. Признание физического лица, юридического лица и индивидуального предпринимателя субъектом креативной индустрии осуществляется в порядке, установленном нормативными правовыми актам</w:t>
      </w:r>
      <w:r w:rsidR="00AD52EB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2A7F8E72" w14:textId="77777777" w:rsidR="007B0C13" w:rsidRPr="00522FB1" w:rsidRDefault="007B0C13" w:rsidP="007B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3. Сведения о субъекте креативной индустрии включаются в реестр субъектов креативных индустрий, осуществляющих деятельность в субъекте Российской Федерации, в порядке, установленном в соответствии с пунктом 1 статьи 5 Федерального закона о развитии креативных индустрий.</w:t>
      </w:r>
    </w:p>
    <w:p w14:paraId="7A886D7F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EDDA948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208920752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Инфраструктура поддержки креативных индустрий</w:t>
      </w:r>
      <w:bookmarkEnd w:id="5"/>
    </w:p>
    <w:p w14:paraId="78B40AA4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1. Инфраструктурой поддержки креативных индустрий в субъекте </w:t>
      </w:r>
      <w:r w:rsidR="007B0C13" w:rsidRPr="00522FB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22FB1">
        <w:rPr>
          <w:rFonts w:ascii="Times New Roman" w:hAnsi="Times New Roman" w:cs="Times New Roman"/>
          <w:sz w:val="28"/>
          <w:szCs w:val="28"/>
        </w:rPr>
        <w:t>являются:</w:t>
      </w:r>
    </w:p>
    <w:p w14:paraId="2E092D77" w14:textId="4E9F4223" w:rsidR="0077642E" w:rsidRPr="00522FB1" w:rsidRDefault="0077642E" w:rsidP="007B0C13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центры креативных индустрий</w:t>
      </w:r>
      <w:r w:rsidR="007B0C13" w:rsidRPr="00522FB1">
        <w:rPr>
          <w:rFonts w:ascii="Times New Roman" w:hAnsi="Times New Roman" w:cs="Times New Roman"/>
          <w:sz w:val="28"/>
          <w:szCs w:val="28"/>
        </w:rPr>
        <w:t xml:space="preserve">, созданные органами государственной власти субъекта Российской Федерации в соответствии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="007B0C13" w:rsidRPr="00522FB1">
        <w:rPr>
          <w:rFonts w:ascii="Times New Roman" w:hAnsi="Times New Roman" w:cs="Times New Roman"/>
          <w:sz w:val="28"/>
          <w:szCs w:val="28"/>
        </w:rPr>
        <w:t>с законодательством субъекта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>;</w:t>
      </w:r>
    </w:p>
    <w:p w14:paraId="3121F9AF" w14:textId="77777777" w:rsidR="0077642E" w:rsidRPr="00522FB1" w:rsidRDefault="0077642E" w:rsidP="0077642E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креативные кластеры;</w:t>
      </w:r>
    </w:p>
    <w:p w14:paraId="7F74850A" w14:textId="77777777" w:rsidR="0077642E" w:rsidRPr="00522FB1" w:rsidRDefault="0077642E" w:rsidP="0077642E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информационные системы, используемые для обеспечения деятельности субъектов креативных индустрий в субъекте</w:t>
      </w:r>
      <w:r w:rsidR="007B0C1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>, в том числе в целях управления правами на результаты интеллектуальной деятельности;</w:t>
      </w:r>
    </w:p>
    <w:p w14:paraId="3420C200" w14:textId="77777777" w:rsidR="0077642E" w:rsidRPr="00522FB1" w:rsidRDefault="007B0C13" w:rsidP="007B0C13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имущество, которое может быть отнесено к инфраструктуре поддержки креативных индустрий по решению Правительства Российской Федерации или органов государственной власти субъекта Российской Федерации</w:t>
      </w:r>
      <w:r w:rsidR="0077642E" w:rsidRPr="00522FB1">
        <w:rPr>
          <w:rFonts w:ascii="Times New Roman" w:hAnsi="Times New Roman" w:cs="Times New Roman"/>
          <w:sz w:val="28"/>
          <w:szCs w:val="28"/>
        </w:rPr>
        <w:t>.</w:t>
      </w:r>
    </w:p>
    <w:p w14:paraId="67BF4D18" w14:textId="2D687EFE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2. Сведения об инфраструктуре поддержки креативных индустрий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в субъекте</w:t>
      </w:r>
      <w:r w:rsidR="007B0C1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 w:rsidR="007B0C13" w:rsidRPr="00522FB1">
        <w:rPr>
          <w:rFonts w:ascii="Times New Roman" w:hAnsi="Times New Roman" w:cs="Times New Roman"/>
          <w:sz w:val="28"/>
          <w:szCs w:val="28"/>
        </w:rPr>
        <w:t xml:space="preserve">высшего исполнительного органа субъекта Российской Федерации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порядке, </w:t>
      </w:r>
      <w:r w:rsidR="007B0C13" w:rsidRPr="00522FB1">
        <w:rPr>
          <w:rFonts w:ascii="Times New Roman" w:hAnsi="Times New Roman" w:cs="Times New Roman"/>
          <w:sz w:val="28"/>
          <w:szCs w:val="28"/>
        </w:rPr>
        <w:t>установленном органами государственной власти субъекта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079AE187" w14:textId="77777777" w:rsidR="0077642E" w:rsidRPr="00522FB1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AA48D" w14:textId="77777777" w:rsidR="0077642E" w:rsidRPr="00522FB1" w:rsidRDefault="0077642E" w:rsidP="00965F9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208920753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Государственная поддержка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сфере креативных индустрий</w:t>
      </w:r>
      <w:bookmarkEnd w:id="6"/>
    </w:p>
    <w:p w14:paraId="08178B05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креативных индустрий органами государственной власти субъекта</w:t>
      </w:r>
      <w:r w:rsidR="007B0C13"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2FB1">
        <w:rPr>
          <w:rFonts w:ascii="Times New Roman" w:hAnsi="Times New Roman" w:cs="Times New Roman"/>
          <w:sz w:val="28"/>
          <w:szCs w:val="28"/>
        </w:rPr>
        <w:t xml:space="preserve"> могут предоставляться меры государственной поддержки в сфере креативных индустрий. Государственная поддержка в сфере креативных индустрий может предоставляться путем оказания финансовой, имущественной, образовательной, информационной и иной поддержки субъектам креативных индустрий, которые способствуют укреплению общероссийской гражданской идентичности (в том числе на основе региональных особенностей и народных традиций соответствующей территории), развитию национальной культуры и экономики, популяризации науки и культуры, продвижению традиционных российских духовно-нравственных ценностей</w:t>
      </w:r>
    </w:p>
    <w:p w14:paraId="0A3CF179" w14:textId="77777777" w:rsidR="0077642E" w:rsidRPr="00522FB1" w:rsidRDefault="0077642E" w:rsidP="00776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F085A57" w14:textId="77777777" w:rsidR="007B0C13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208920754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Финансовая поддержка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сфере креативных индустрий</w:t>
      </w:r>
      <w:bookmarkEnd w:id="7"/>
    </w:p>
    <w:p w14:paraId="073EE704" w14:textId="77777777" w:rsidR="009D1048" w:rsidRPr="00522FB1" w:rsidRDefault="007B0C13" w:rsidP="009D10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1. Финансовая поддержка в сфере креативных индустрий может оказываться в соответствии с законодательством Российской Федерации и законодательством субъект</w:t>
      </w:r>
      <w:r w:rsidR="00A067C1" w:rsidRPr="00522FB1">
        <w:rPr>
          <w:rFonts w:ascii="Times New Roman" w:hAnsi="Times New Roman" w:cs="Times New Roman"/>
          <w:sz w:val="28"/>
          <w:szCs w:val="28"/>
        </w:rPr>
        <w:t>а</w:t>
      </w:r>
      <w:r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в форме предоставления субъектам креативных индустрий субсидий и грантов в форме субсидий на конкурсной основе.</w:t>
      </w:r>
      <w:r w:rsidR="009D1048" w:rsidRPr="00522FB1">
        <w:rPr>
          <w:rFonts w:ascii="Times New Roman" w:hAnsi="Times New Roman" w:cs="Times New Roman"/>
          <w:sz w:val="28"/>
          <w:szCs w:val="28"/>
        </w:rPr>
        <w:t xml:space="preserve"> </w:t>
      </w:r>
      <w:r w:rsidR="009D1048" w:rsidRPr="00522FB1">
        <w:rPr>
          <w:rFonts w:ascii="Times New Roman" w:hAnsi="Times New Roman" w:cs="Times New Roman"/>
          <w:i/>
          <w:iCs/>
          <w:sz w:val="28"/>
          <w:szCs w:val="28"/>
        </w:rPr>
        <w:t xml:space="preserve">Предоставление государственной финансовой поддержки субъектам креативных индустрий осуществляется в том числе в следующих формах и видах: </w:t>
      </w:r>
    </w:p>
    <w:p w14:paraId="13312859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предоставление безвозвратных субсидий и грантов;</w:t>
      </w:r>
    </w:p>
    <w:p w14:paraId="5FE59208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предоставление гарантий и поручительств при привлечении заемного финансирования;</w:t>
      </w:r>
    </w:p>
    <w:p w14:paraId="0520237D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предоставление финансирования на возвратной основе (займы, микрозаймы, кредиты)</w:t>
      </w:r>
    </w:p>
    <w:p w14:paraId="3CFE1913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финансовая аренда (лизинг)</w:t>
      </w:r>
      <w:r w:rsidRPr="00522FB1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14:paraId="7B14BD40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предоставление государственной социальной помощи на основании социального контракта;</w:t>
      </w:r>
    </w:p>
    <w:p w14:paraId="65AD27CD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инвестиции в капитал;</w:t>
      </w:r>
    </w:p>
    <w:p w14:paraId="3EDCBE83" w14:textId="77777777" w:rsidR="009D1048" w:rsidRPr="00522FB1" w:rsidRDefault="009D1048" w:rsidP="009D1048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FB1">
        <w:rPr>
          <w:rFonts w:ascii="Times New Roman" w:hAnsi="Times New Roman" w:cs="Times New Roman"/>
          <w:i/>
          <w:iCs/>
          <w:sz w:val="28"/>
          <w:szCs w:val="28"/>
        </w:rPr>
        <w:t>создание системы мер стимулирования негосударственной поддержки сферы креативных индустрий.</w:t>
      </w:r>
    </w:p>
    <w:p w14:paraId="3A321CD6" w14:textId="77777777" w:rsidR="0077642E" w:rsidRPr="00522FB1" w:rsidRDefault="007B0C13" w:rsidP="00A0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2. Финансовая поддержка в сфере креативных индустрий за счет средств бюджетов субъект</w:t>
      </w:r>
      <w:r w:rsidR="00A067C1" w:rsidRPr="00522FB1">
        <w:rPr>
          <w:rFonts w:ascii="Times New Roman" w:hAnsi="Times New Roman" w:cs="Times New Roman"/>
          <w:sz w:val="28"/>
          <w:szCs w:val="28"/>
        </w:rPr>
        <w:t>а</w:t>
      </w:r>
      <w:r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 может оказываться субъектам креативных индустрий, включенным в соответствующий реестр субъектов креативных индустрий, осуществляющих деятельность в субъекте Российской Федерации.</w:t>
      </w:r>
    </w:p>
    <w:p w14:paraId="2F8909DF" w14:textId="77777777" w:rsidR="007B0C13" w:rsidRPr="00522FB1" w:rsidRDefault="007B0C13" w:rsidP="007B0C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4C7878" w14:textId="77777777" w:rsidR="0077642E" w:rsidRPr="00522FB1" w:rsidRDefault="0077642E" w:rsidP="00965F90">
      <w:pPr>
        <w:pStyle w:val="1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208920755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Статья 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Имущественная поддержка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сфере креативных индустрий</w:t>
      </w:r>
      <w:bookmarkEnd w:id="8"/>
    </w:p>
    <w:p w14:paraId="0BB65FE0" w14:textId="77777777" w:rsidR="00A067C1" w:rsidRPr="00522FB1" w:rsidRDefault="00A067C1" w:rsidP="00A0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1. Имущественная поддержка в сфере креативных индустрий может предоставляться в виде передачи во владение и (или) в пользование государственного имущества в соответствии с законодательством Российской Федерации и законодательством субъект</w:t>
      </w:r>
      <w:r w:rsidR="008257C4" w:rsidRPr="00522FB1">
        <w:rPr>
          <w:rFonts w:ascii="Times New Roman" w:hAnsi="Times New Roman" w:cs="Times New Roman"/>
          <w:sz w:val="28"/>
          <w:szCs w:val="28"/>
        </w:rPr>
        <w:t>а</w:t>
      </w:r>
      <w:r w:rsidRPr="00522FB1">
        <w:rPr>
          <w:rFonts w:ascii="Times New Roman" w:hAnsi="Times New Roman" w:cs="Times New Roman"/>
          <w:sz w:val="28"/>
          <w:szCs w:val="28"/>
        </w:rPr>
        <w:t xml:space="preserve"> Российской Федерации. Указанное имущество должно использоваться по целевому назначению.</w:t>
      </w:r>
    </w:p>
    <w:p w14:paraId="6E88C467" w14:textId="1CDC9AC3" w:rsidR="0077642E" w:rsidRPr="00522FB1" w:rsidRDefault="00A067C1" w:rsidP="00A0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2. Продажа и иное отчуждение имущества, переданного субъектам креативных индустрий в соответствии с частью 1 настоящей статьи,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не допускаются, за исключением случаев, установленных законом.</w:t>
      </w:r>
    </w:p>
    <w:p w14:paraId="0FE38DD2" w14:textId="77777777" w:rsidR="00A067C1" w:rsidRPr="00522FB1" w:rsidRDefault="00A067C1" w:rsidP="00A06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46212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208920756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Образовательная поддержка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консультационная поддержка в сфере креативных индустрий</w:t>
      </w:r>
      <w:bookmarkEnd w:id="9"/>
    </w:p>
    <w:p w14:paraId="33F30988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1. Образовательная поддержка в сфере креативных индустрий может оказываться в следующих формах:</w:t>
      </w:r>
    </w:p>
    <w:p w14:paraId="0DC17AB4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1) разработка и внедрение образовательных программ среднего профессионального, высшего образования и дополнительного профессионального образования в сфере креативных индустрий;</w:t>
      </w:r>
    </w:p>
    <w:p w14:paraId="528D0C21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2) создание условий для подготовки кадров для креативных индустрий по программам подготовки среднего профессионального и высшего образования, дополнительного профессионального образования;</w:t>
      </w:r>
    </w:p>
    <w:p w14:paraId="0817256F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3) создание условий для самообразования и саморазвития;</w:t>
      </w:r>
    </w:p>
    <w:p w14:paraId="7B03C5D3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4) учебно-методическая и научно-методическая помощь;</w:t>
      </w:r>
    </w:p>
    <w:p w14:paraId="5AC919D3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5) иные формы, определенные в соответствии с законодательством Российской Федерации и законодательством субъекта Российской Федерации.</w:t>
      </w:r>
    </w:p>
    <w:p w14:paraId="6FF09C53" w14:textId="5629DF10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2. Консультационная поддержка в сфере креативных индустрий может оказываться в форме предоставления консультационных услуг в сфере креативных индустрий и иных формах, определенных органами государственной власти субъекта Российской Федерации в соответствии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законодательством субъекта Российской Федерации.</w:t>
      </w:r>
    </w:p>
    <w:p w14:paraId="7CAA12D6" w14:textId="77777777" w:rsidR="0077642E" w:rsidRPr="00522FB1" w:rsidRDefault="0077642E" w:rsidP="0077642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A19128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208920757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. Информационная поддержка</w:t>
      </w:r>
      <w:bookmarkEnd w:id="10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84A774A" w14:textId="25FF8844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1. Информационная поддержка в сфере креативных индустрий может оказываться в форме размещения информации на официальном сайте высшего исполнительного органа субъекта Российской Федерации в информационно-телекоммуникационной сети </w:t>
      </w:r>
      <w:r w:rsidR="00D13620" w:rsidRPr="00522FB1">
        <w:rPr>
          <w:rFonts w:ascii="Times New Roman" w:hAnsi="Times New Roman" w:cs="Times New Roman"/>
          <w:sz w:val="28"/>
          <w:szCs w:val="28"/>
        </w:rPr>
        <w:t>«</w:t>
      </w:r>
      <w:r w:rsidRPr="00522FB1">
        <w:rPr>
          <w:rFonts w:ascii="Times New Roman" w:hAnsi="Times New Roman" w:cs="Times New Roman"/>
          <w:sz w:val="28"/>
          <w:szCs w:val="28"/>
        </w:rPr>
        <w:t>Интернет</w:t>
      </w:r>
      <w:r w:rsidR="00D13620" w:rsidRPr="00522FB1">
        <w:rPr>
          <w:rFonts w:ascii="Times New Roman" w:hAnsi="Times New Roman" w:cs="Times New Roman"/>
          <w:sz w:val="28"/>
          <w:szCs w:val="28"/>
        </w:rPr>
        <w:t>»</w:t>
      </w:r>
      <w:r w:rsidRPr="00522FB1">
        <w:rPr>
          <w:rFonts w:ascii="Times New Roman" w:hAnsi="Times New Roman" w:cs="Times New Roman"/>
          <w:sz w:val="28"/>
          <w:szCs w:val="28"/>
        </w:rPr>
        <w:t>.</w:t>
      </w:r>
    </w:p>
    <w:p w14:paraId="2BCEF780" w14:textId="6ADCC35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522FB1">
        <w:rPr>
          <w:rFonts w:ascii="Times New Roman" w:hAnsi="Times New Roman" w:cs="Times New Roman"/>
          <w:sz w:val="28"/>
          <w:szCs w:val="28"/>
        </w:rPr>
        <w:t xml:space="preserve">2. На официальном сайте высшего исполнительного органа субъекта Российской Федерации в информационно-телекоммуникационной сети </w:t>
      </w:r>
      <w:r w:rsidR="00D13620" w:rsidRPr="00522FB1">
        <w:rPr>
          <w:rFonts w:ascii="Times New Roman" w:hAnsi="Times New Roman" w:cs="Times New Roman"/>
          <w:sz w:val="28"/>
          <w:szCs w:val="28"/>
        </w:rPr>
        <w:t>«</w:t>
      </w:r>
      <w:r w:rsidRPr="00522FB1">
        <w:rPr>
          <w:rFonts w:ascii="Times New Roman" w:hAnsi="Times New Roman" w:cs="Times New Roman"/>
          <w:sz w:val="28"/>
          <w:szCs w:val="28"/>
        </w:rPr>
        <w:t>Интернет</w:t>
      </w:r>
      <w:r w:rsidR="00D13620" w:rsidRPr="00522FB1">
        <w:rPr>
          <w:rFonts w:ascii="Times New Roman" w:hAnsi="Times New Roman" w:cs="Times New Roman"/>
          <w:sz w:val="28"/>
          <w:szCs w:val="28"/>
        </w:rPr>
        <w:t>»</w:t>
      </w:r>
      <w:r w:rsidRPr="00522FB1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3DF9A405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1) меры поддержки в сфере креативных индустрий;</w:t>
      </w:r>
    </w:p>
    <w:p w14:paraId="2D162856" w14:textId="28050A61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2) виды креативных индустрий, виды экономической деятельности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в сфере креативных индустрий и приоритетные креативные индустрии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в субъекте Российской Федерации;</w:t>
      </w:r>
    </w:p>
    <w:p w14:paraId="461640E3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3) сведения об инфраструктуре поддержки креативных индустрий, предусмотренной </w:t>
      </w:r>
      <w:hyperlink w:anchor="Par97" w:history="1">
        <w:r w:rsidRPr="00522FB1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522FB1">
        <w:rPr>
          <w:rFonts w:ascii="Times New Roman" w:hAnsi="Times New Roman" w:cs="Times New Roman"/>
          <w:sz w:val="28"/>
          <w:szCs w:val="28"/>
        </w:rPr>
        <w:t xml:space="preserve"> Федерального закона о развитии креативных индустрий;</w:t>
      </w:r>
    </w:p>
    <w:p w14:paraId="5EC40F8B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4) сведения о государственном имуществе, переданном субъектам креативных индустрий в виде имущественной поддержки;</w:t>
      </w:r>
    </w:p>
    <w:p w14:paraId="2295217D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5) порядок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нормативными правовыми актами субъекта Российской Федерации;</w:t>
      </w:r>
    </w:p>
    <w:p w14:paraId="4E3271A8" w14:textId="1DDDCF85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6) порядок включения сведений о субъектах креативных индустрий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 xml:space="preserve">в реестр субъектов креативных индустрий, осуществляющих деятельность </w:t>
      </w:r>
      <w:r w:rsidR="00AD52EB">
        <w:rPr>
          <w:rFonts w:ascii="Times New Roman" w:hAnsi="Times New Roman" w:cs="Times New Roman"/>
          <w:sz w:val="28"/>
          <w:szCs w:val="28"/>
        </w:rPr>
        <w:br/>
      </w:r>
      <w:r w:rsidRPr="00522FB1">
        <w:rPr>
          <w:rFonts w:ascii="Times New Roman" w:hAnsi="Times New Roman" w:cs="Times New Roman"/>
          <w:sz w:val="28"/>
          <w:szCs w:val="28"/>
        </w:rPr>
        <w:t>в субъекте Российской Федерации, и исключения указанных сведений из такого реестра;</w:t>
      </w:r>
    </w:p>
    <w:p w14:paraId="003F0B2F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>7) иная информация, необходимая для развития субъектов креативных индустрий.</w:t>
      </w:r>
    </w:p>
    <w:p w14:paraId="0D9CB2B0" w14:textId="77777777" w:rsidR="008257C4" w:rsidRPr="00522FB1" w:rsidRDefault="008257C4" w:rsidP="00825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ar148" w:history="1">
        <w:r w:rsidRPr="00522FB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522FB1">
        <w:rPr>
          <w:rFonts w:ascii="Times New Roman" w:hAnsi="Times New Roman" w:cs="Times New Roman"/>
          <w:sz w:val="28"/>
          <w:szCs w:val="28"/>
        </w:rPr>
        <w:t xml:space="preserve"> настоящей статьи, является общедоступной и размещается на официальном сайте высшего исполнительного органа субъекта Российской Федерации в информационно-телекоммуникационной сети "Интернет" в порядке, установленном органами государственной власти субъекта Российской Федерации.</w:t>
      </w:r>
    </w:p>
    <w:p w14:paraId="4F7FCEA6" w14:textId="77777777" w:rsidR="0077642E" w:rsidRPr="00522FB1" w:rsidRDefault="0077642E" w:rsidP="0077642E">
      <w:pPr>
        <w:pStyle w:val="a3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278DCD" w14:textId="77777777" w:rsidR="0077642E" w:rsidRPr="00522FB1" w:rsidRDefault="0077642E" w:rsidP="008257C4">
      <w:pPr>
        <w:pStyle w:val="1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208920758"/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22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Вступление в силу </w:t>
      </w:r>
      <w:r w:rsidR="008257C4" w:rsidRPr="00522FB1">
        <w:rPr>
          <w:rFonts w:ascii="Times New Roman" w:hAnsi="Times New Roman" w:cs="Times New Roman"/>
          <w:b/>
          <w:color w:val="auto"/>
          <w:sz w:val="28"/>
          <w:szCs w:val="28"/>
        </w:rPr>
        <w:t>настоящего Закона</w:t>
      </w:r>
      <w:bookmarkEnd w:id="12"/>
    </w:p>
    <w:p w14:paraId="0977D92D" w14:textId="77777777" w:rsidR="0077642E" w:rsidRPr="0077642E" w:rsidRDefault="008257C4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B1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 w:rsidR="0077642E" w:rsidRPr="00522FB1">
        <w:rPr>
          <w:rFonts w:ascii="Times New Roman" w:hAnsi="Times New Roman" w:cs="Times New Roman"/>
          <w:sz w:val="28"/>
          <w:szCs w:val="28"/>
        </w:rPr>
        <w:t>вступает в силу с</w:t>
      </w:r>
      <w:r w:rsidR="0077642E" w:rsidRPr="00522F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…</w:t>
      </w:r>
    </w:p>
    <w:p w14:paraId="55D355CF" w14:textId="77777777" w:rsidR="0077642E" w:rsidRPr="0077642E" w:rsidRDefault="0077642E" w:rsidP="0077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FC476" w14:textId="77777777" w:rsidR="0077642E" w:rsidRPr="0077642E" w:rsidRDefault="0077642E" w:rsidP="0077642E">
      <w:pPr>
        <w:spacing w:after="0" w:line="240" w:lineRule="auto"/>
        <w:rPr>
          <w:rFonts w:ascii="Times New Roman" w:hAnsi="Times New Roman" w:cs="Times New Roman"/>
          <w:color w:val="EE0000"/>
          <w:sz w:val="28"/>
          <w:szCs w:val="28"/>
        </w:rPr>
      </w:pPr>
    </w:p>
    <w:p w14:paraId="5170A9AC" w14:textId="77777777" w:rsidR="0077642E" w:rsidRPr="0077642E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2A1E46" w14:textId="77777777" w:rsidR="0077642E" w:rsidRPr="0077642E" w:rsidRDefault="0077642E" w:rsidP="007764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D847C2" w14:textId="77777777" w:rsidR="00DA1806" w:rsidRPr="0077642E" w:rsidRDefault="00DA1806">
      <w:pPr>
        <w:rPr>
          <w:rFonts w:ascii="Times New Roman" w:hAnsi="Times New Roman" w:cs="Times New Roman"/>
        </w:rPr>
      </w:pPr>
    </w:p>
    <w:sectPr w:rsidR="00DA1806" w:rsidRPr="0077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6C75" w14:textId="77777777" w:rsidR="00CA3974" w:rsidRDefault="00CA3974" w:rsidP="00D13620">
      <w:pPr>
        <w:spacing w:after="0" w:line="240" w:lineRule="auto"/>
      </w:pPr>
      <w:r>
        <w:separator/>
      </w:r>
    </w:p>
  </w:endnote>
  <w:endnote w:type="continuationSeparator" w:id="0">
    <w:p w14:paraId="10C949B2" w14:textId="77777777" w:rsidR="00CA3974" w:rsidRDefault="00CA3974" w:rsidP="00D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616D" w14:textId="77777777" w:rsidR="00CA3974" w:rsidRDefault="00CA3974" w:rsidP="00D13620">
      <w:pPr>
        <w:spacing w:after="0" w:line="240" w:lineRule="auto"/>
      </w:pPr>
      <w:r>
        <w:separator/>
      </w:r>
    </w:p>
  </w:footnote>
  <w:footnote w:type="continuationSeparator" w:id="0">
    <w:p w14:paraId="16B0603F" w14:textId="77777777" w:rsidR="00CA3974" w:rsidRDefault="00CA3974" w:rsidP="00D1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647"/>
    <w:multiLevelType w:val="hybridMultilevel"/>
    <w:tmpl w:val="D6FABBB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87736"/>
    <w:multiLevelType w:val="hybridMultilevel"/>
    <w:tmpl w:val="6C8C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4B2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1513"/>
    <w:multiLevelType w:val="hybridMultilevel"/>
    <w:tmpl w:val="08D89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5EEC"/>
    <w:multiLevelType w:val="hybridMultilevel"/>
    <w:tmpl w:val="1924B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147D"/>
    <w:multiLevelType w:val="hybridMultilevel"/>
    <w:tmpl w:val="8F0E8706"/>
    <w:lvl w:ilvl="0" w:tplc="A6E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4A29D9"/>
    <w:multiLevelType w:val="hybridMultilevel"/>
    <w:tmpl w:val="BA281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5526C"/>
    <w:multiLevelType w:val="hybridMultilevel"/>
    <w:tmpl w:val="8436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96CA6"/>
    <w:multiLevelType w:val="hybridMultilevel"/>
    <w:tmpl w:val="EF52A642"/>
    <w:lvl w:ilvl="0" w:tplc="7A36FD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4BD8"/>
    <w:multiLevelType w:val="hybridMultilevel"/>
    <w:tmpl w:val="E5DA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A0B61"/>
    <w:multiLevelType w:val="hybridMultilevel"/>
    <w:tmpl w:val="71BEE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E3280"/>
    <w:multiLevelType w:val="hybridMultilevel"/>
    <w:tmpl w:val="B84A7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2743A"/>
    <w:multiLevelType w:val="hybridMultilevel"/>
    <w:tmpl w:val="0ACC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759F"/>
    <w:multiLevelType w:val="hybridMultilevel"/>
    <w:tmpl w:val="48380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55650"/>
    <w:multiLevelType w:val="hybridMultilevel"/>
    <w:tmpl w:val="42E84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236DA"/>
    <w:multiLevelType w:val="hybridMultilevel"/>
    <w:tmpl w:val="A11E6BE8"/>
    <w:lvl w:ilvl="0" w:tplc="92624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34759">
    <w:abstractNumId w:val="1"/>
  </w:num>
  <w:num w:numId="2" w16cid:durableId="141972498">
    <w:abstractNumId w:val="8"/>
  </w:num>
  <w:num w:numId="3" w16cid:durableId="575869328">
    <w:abstractNumId w:val="2"/>
  </w:num>
  <w:num w:numId="4" w16cid:durableId="298339543">
    <w:abstractNumId w:val="3"/>
  </w:num>
  <w:num w:numId="5" w16cid:durableId="717781710">
    <w:abstractNumId w:val="11"/>
  </w:num>
  <w:num w:numId="6" w16cid:durableId="247925968">
    <w:abstractNumId w:val="14"/>
  </w:num>
  <w:num w:numId="7" w16cid:durableId="1910458474">
    <w:abstractNumId w:val="5"/>
  </w:num>
  <w:num w:numId="8" w16cid:durableId="529804846">
    <w:abstractNumId w:val="13"/>
  </w:num>
  <w:num w:numId="9" w16cid:durableId="1365518846">
    <w:abstractNumId w:val="12"/>
  </w:num>
  <w:num w:numId="10" w16cid:durableId="2076321431">
    <w:abstractNumId w:val="9"/>
  </w:num>
  <w:num w:numId="11" w16cid:durableId="621572090">
    <w:abstractNumId w:val="10"/>
  </w:num>
  <w:num w:numId="12" w16cid:durableId="1357269860">
    <w:abstractNumId w:val="0"/>
  </w:num>
  <w:num w:numId="13" w16cid:durableId="1554348223">
    <w:abstractNumId w:val="4"/>
  </w:num>
  <w:num w:numId="14" w16cid:durableId="1482966862">
    <w:abstractNumId w:val="6"/>
  </w:num>
  <w:num w:numId="15" w16cid:durableId="1192914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F7"/>
    <w:rsid w:val="000E6DE2"/>
    <w:rsid w:val="001D0683"/>
    <w:rsid w:val="002B7829"/>
    <w:rsid w:val="002D23DF"/>
    <w:rsid w:val="004114DE"/>
    <w:rsid w:val="00522FB1"/>
    <w:rsid w:val="00601134"/>
    <w:rsid w:val="0077642E"/>
    <w:rsid w:val="007A3E46"/>
    <w:rsid w:val="007B0C13"/>
    <w:rsid w:val="008257C4"/>
    <w:rsid w:val="00863B07"/>
    <w:rsid w:val="00965F90"/>
    <w:rsid w:val="009C1A84"/>
    <w:rsid w:val="009D1048"/>
    <w:rsid w:val="00A067C1"/>
    <w:rsid w:val="00A44902"/>
    <w:rsid w:val="00AD52EB"/>
    <w:rsid w:val="00B12A55"/>
    <w:rsid w:val="00C61B5D"/>
    <w:rsid w:val="00CA3974"/>
    <w:rsid w:val="00CF0AFC"/>
    <w:rsid w:val="00D12BF7"/>
    <w:rsid w:val="00D13620"/>
    <w:rsid w:val="00DA1806"/>
    <w:rsid w:val="00DF1779"/>
    <w:rsid w:val="00F13963"/>
    <w:rsid w:val="00FD06EC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B279"/>
  <w15:chartTrackingRefBased/>
  <w15:docId w15:val="{14829308-0A23-445A-8EC1-E76E3B7B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2E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25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77642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764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7642E"/>
    <w:rPr>
      <w:kern w:val="2"/>
      <w:sz w:val="20"/>
      <w:szCs w:val="20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77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642E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ConsPlusNormal">
    <w:name w:val="ConsPlusNormal"/>
    <w:rsid w:val="0082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7C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a">
    <w:name w:val="TOC Heading"/>
    <w:basedOn w:val="1"/>
    <w:next w:val="a"/>
    <w:uiPriority w:val="39"/>
    <w:unhideWhenUsed/>
    <w:qFormat/>
    <w:rsid w:val="002B7829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2B7829"/>
    <w:pPr>
      <w:spacing w:after="100"/>
    </w:pPr>
  </w:style>
  <w:style w:type="character" w:styleId="ab">
    <w:name w:val="Hyperlink"/>
    <w:basedOn w:val="a0"/>
    <w:uiPriority w:val="99"/>
    <w:unhideWhenUsed/>
    <w:rsid w:val="002B7829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136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13620"/>
    <w:rPr>
      <w:kern w:val="2"/>
      <w:sz w:val="20"/>
      <w:szCs w:val="20"/>
      <w14:ligatures w14:val="standardContextual"/>
    </w:rPr>
  </w:style>
  <w:style w:type="character" w:styleId="ae">
    <w:name w:val="footnote reference"/>
    <w:basedOn w:val="a0"/>
    <w:uiPriority w:val="99"/>
    <w:semiHidden/>
    <w:unhideWhenUsed/>
    <w:rsid w:val="00D13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1904-BABC-4301-9C53-C6E912EF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Гарькина Евгения Витальевна</dc:creator>
  <cp:keywords/>
  <dc:description/>
  <cp:lastModifiedBy>Evgeniy Demchenko</cp:lastModifiedBy>
  <cp:revision>2</cp:revision>
  <dcterms:created xsi:type="dcterms:W3CDTF">2025-09-23T08:27:00Z</dcterms:created>
  <dcterms:modified xsi:type="dcterms:W3CDTF">2025-09-23T08:27:00Z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Заместитель Министра</vt:lpwstr>
  </property>
  <property fmtid="{D5CDD505-2E9C-101B-9397-08002B2CF9AE}" pid="4" name="Подписант_ФИО">
    <vt:lpwstr>Т.А.Илюшникова</vt:lpwstr>
  </property>
  <property fmtid="{D5CDD505-2E9C-101B-9397-08002B2CF9AE}" pid="5" name="Исполнитель_1">
    <vt:lpwstr>Пыльцына Евгения Витальевна</vt:lpwstr>
  </property>
  <property fmtid="{D5CDD505-2E9C-101B-9397-08002B2CF9AE}" pid="6" name="Исполнитель_2">
    <vt:lpwstr>Пыльцына Евгения Витальевна Отдел информационно-аналитического сопровождения проектов в социальной сфере Советник Pyltsynaev@economy.gov.ru</vt:lpwstr>
  </property>
  <property fmtid="{D5CDD505-2E9C-101B-9397-08002B2CF9AE}" pid="7" name="Название_документа">
    <vt:lpwstr>О направлении модельных нормативных правовых актах</vt:lpwstr>
  </property>
  <property fmtid="{D5CDD505-2E9C-101B-9397-08002B2CF9AE}" pid="8" name="Корневое_подразделение_исполнителя">
    <vt:lpwstr>Д04 ДРССиСНО</vt:lpwstr>
  </property>
</Properties>
</file>