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C17D" w14:textId="77777777" w:rsidR="00662891" w:rsidRPr="00662891" w:rsidRDefault="00662891" w:rsidP="00662891">
      <w:pPr>
        <w:widowControl/>
        <w:autoSpaceDE/>
        <w:autoSpaceDN/>
        <w:jc w:val="center"/>
        <w:rPr>
          <w:rFonts w:eastAsia="Calibri"/>
          <w:sz w:val="24"/>
          <w:szCs w:val="24"/>
          <w:lang w:eastAsia="en-US" w:bidi="ar-SA"/>
        </w:rPr>
      </w:pPr>
      <w:bookmarkStart w:id="0" w:name="_Hlk174980697"/>
      <w:r w:rsidRPr="00662891">
        <w:rPr>
          <w:rFonts w:eastAsia="Calibri"/>
          <w:b/>
          <w:bCs/>
          <w:sz w:val="24"/>
          <w:szCs w:val="24"/>
          <w:lang w:eastAsia="en-US" w:bidi="ar-SA"/>
        </w:rPr>
        <w:t>ДОГОВОР №___</w:t>
      </w:r>
    </w:p>
    <w:p w14:paraId="64EBB8FE" w14:textId="77777777" w:rsidR="00662891" w:rsidRPr="00662891" w:rsidRDefault="00662891" w:rsidP="00662891">
      <w:pPr>
        <w:widowControl/>
        <w:autoSpaceDE/>
        <w:autoSpaceDN/>
        <w:jc w:val="center"/>
        <w:rPr>
          <w:rFonts w:eastAsia="Calibri"/>
          <w:b/>
          <w:bCs/>
          <w:sz w:val="24"/>
          <w:szCs w:val="24"/>
          <w:lang w:eastAsia="en-US" w:bidi="ar-SA"/>
        </w:rPr>
      </w:pPr>
      <w:r w:rsidRPr="00662891">
        <w:rPr>
          <w:rFonts w:eastAsia="Calibri"/>
          <w:b/>
          <w:bCs/>
          <w:sz w:val="24"/>
          <w:szCs w:val="24"/>
          <w:lang w:eastAsia="en-US" w:bidi="ar-SA"/>
        </w:rPr>
        <w:t>оказания аудиторских услуг</w:t>
      </w:r>
    </w:p>
    <w:p w14:paraId="4224C748" w14:textId="77777777" w:rsidR="00662891" w:rsidRPr="00662891" w:rsidRDefault="00662891" w:rsidP="00662891">
      <w:pPr>
        <w:widowControl/>
        <w:autoSpaceDE/>
        <w:autoSpaceDN/>
        <w:ind w:firstLine="709"/>
        <w:jc w:val="center"/>
        <w:rPr>
          <w:rFonts w:eastAsia="Calibri"/>
          <w:sz w:val="24"/>
          <w:szCs w:val="24"/>
          <w:lang w:eastAsia="en-US" w:bidi="ar-SA"/>
        </w:rPr>
      </w:pPr>
    </w:p>
    <w:p w14:paraId="17FDFB49" w14:textId="2577452E" w:rsidR="00662891" w:rsidRPr="00662891" w:rsidRDefault="00662891" w:rsidP="00662891">
      <w:pPr>
        <w:widowControl/>
        <w:autoSpaceDE/>
        <w:autoSpaceDN/>
        <w:jc w:val="both"/>
        <w:rPr>
          <w:rFonts w:eastAsia="Calibri"/>
          <w:sz w:val="24"/>
          <w:szCs w:val="24"/>
          <w:lang w:eastAsia="en-US" w:bidi="ar-SA"/>
        </w:rPr>
      </w:pPr>
      <w:r w:rsidRPr="00662891">
        <w:rPr>
          <w:rFonts w:eastAsia="Calibri"/>
          <w:sz w:val="24"/>
          <w:szCs w:val="24"/>
          <w:lang w:eastAsia="en-US" w:bidi="ar-SA"/>
        </w:rPr>
        <w:t>г. Омск</w:t>
      </w:r>
      <w:r w:rsidRPr="00662891">
        <w:rPr>
          <w:rFonts w:eastAsia="Calibri"/>
          <w:sz w:val="24"/>
          <w:szCs w:val="24"/>
          <w:lang w:eastAsia="en-US" w:bidi="ar-SA"/>
        </w:rPr>
        <w:tab/>
      </w:r>
      <w:r w:rsidRPr="00662891">
        <w:rPr>
          <w:rFonts w:eastAsia="Calibri"/>
          <w:sz w:val="24"/>
          <w:szCs w:val="24"/>
          <w:lang w:eastAsia="en-US" w:bidi="ar-SA"/>
        </w:rPr>
        <w:tab/>
      </w:r>
      <w:r w:rsidRPr="00662891">
        <w:rPr>
          <w:rFonts w:eastAsia="Calibri"/>
          <w:sz w:val="24"/>
          <w:szCs w:val="24"/>
          <w:lang w:eastAsia="en-US" w:bidi="ar-SA"/>
        </w:rPr>
        <w:tab/>
      </w:r>
      <w:r w:rsidRPr="00662891">
        <w:rPr>
          <w:rFonts w:eastAsia="Calibri"/>
          <w:sz w:val="24"/>
          <w:szCs w:val="24"/>
          <w:lang w:eastAsia="en-US" w:bidi="ar-SA"/>
        </w:rPr>
        <w:tab/>
      </w:r>
      <w:r w:rsidRPr="00662891">
        <w:rPr>
          <w:rFonts w:eastAsia="Calibri"/>
          <w:sz w:val="24"/>
          <w:szCs w:val="24"/>
          <w:lang w:eastAsia="en-US" w:bidi="ar-SA"/>
        </w:rPr>
        <w:tab/>
      </w:r>
      <w:r w:rsidRPr="00662891">
        <w:rPr>
          <w:rFonts w:eastAsia="Calibri"/>
          <w:sz w:val="24"/>
          <w:szCs w:val="24"/>
          <w:lang w:eastAsia="en-US" w:bidi="ar-SA"/>
        </w:rPr>
        <w:tab/>
      </w:r>
      <w:r w:rsidRPr="00662891">
        <w:rPr>
          <w:rFonts w:eastAsia="Calibri"/>
          <w:sz w:val="24"/>
          <w:szCs w:val="24"/>
          <w:lang w:eastAsia="en-US" w:bidi="ar-SA"/>
        </w:rPr>
        <w:tab/>
      </w:r>
      <w:r w:rsidR="00D06C71">
        <w:rPr>
          <w:rFonts w:eastAsia="Calibri"/>
          <w:sz w:val="24"/>
          <w:szCs w:val="24"/>
          <w:lang w:eastAsia="en-US" w:bidi="ar-SA"/>
        </w:rPr>
        <w:tab/>
        <w:t xml:space="preserve">        </w:t>
      </w:r>
      <w:r w:rsidRPr="00662891">
        <w:rPr>
          <w:rFonts w:eastAsia="Calibri"/>
          <w:sz w:val="24"/>
          <w:szCs w:val="24"/>
          <w:lang w:eastAsia="en-US" w:bidi="ar-SA"/>
        </w:rPr>
        <w:t>"___" __________ 20___ года</w:t>
      </w:r>
    </w:p>
    <w:p w14:paraId="059DE91A" w14:textId="77777777" w:rsidR="00662891" w:rsidRPr="00662891" w:rsidRDefault="00662891" w:rsidP="00662891">
      <w:pPr>
        <w:widowControl/>
        <w:autoSpaceDE/>
        <w:autoSpaceDN/>
        <w:ind w:firstLine="709"/>
        <w:jc w:val="both"/>
        <w:rPr>
          <w:rFonts w:eastAsia="Calibri"/>
          <w:sz w:val="24"/>
          <w:szCs w:val="24"/>
          <w:lang w:eastAsia="en-US" w:bidi="ar-SA"/>
        </w:rPr>
      </w:pPr>
    </w:p>
    <w:p w14:paraId="16044C29" w14:textId="7EFE7BA8"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b/>
          <w:bCs/>
          <w:sz w:val="24"/>
          <w:szCs w:val="24"/>
          <w:lang w:eastAsia="en-US" w:bidi="ar-SA"/>
        </w:rPr>
        <w:t>Омский региональный фонд поддержки и развития малого предпринимательства</w:t>
      </w:r>
      <w:r w:rsidRPr="00662891">
        <w:rPr>
          <w:rFonts w:eastAsia="Calibri"/>
          <w:sz w:val="24"/>
          <w:szCs w:val="24"/>
          <w:lang w:eastAsia="en-US" w:bidi="ar-SA"/>
        </w:rPr>
        <w:t>, именуемый в дальнейшем "Заказчик", в лице ___________________________________________, действующего на основании Устава, с одной стороны, и ________________</w:t>
      </w:r>
      <w:r w:rsidR="00CE17C1">
        <w:rPr>
          <w:rFonts w:eastAsia="Calibri"/>
          <w:sz w:val="24"/>
          <w:szCs w:val="24"/>
          <w:lang w:eastAsia="en-US" w:bidi="ar-SA"/>
        </w:rPr>
        <w:t>_</w:t>
      </w:r>
      <w:r w:rsidRPr="00662891">
        <w:rPr>
          <w:rFonts w:eastAsia="Calibri"/>
          <w:sz w:val="24"/>
          <w:szCs w:val="24"/>
          <w:lang w:eastAsia="en-US" w:bidi="ar-SA"/>
        </w:rPr>
        <w:t>__________________ (является членом саморегулируемой организации аудиторов __________________, ОРНЗ ______________ в реестре аудиторов и аудиторских организаций саморегулируемых организаций аудиторов), именуем</w:t>
      </w:r>
      <w:r w:rsidR="00D06C71">
        <w:rPr>
          <w:rFonts w:eastAsia="Calibri"/>
          <w:sz w:val="24"/>
          <w:szCs w:val="24"/>
          <w:lang w:eastAsia="en-US" w:bidi="ar-SA"/>
        </w:rPr>
        <w:t>ое</w:t>
      </w:r>
      <w:r w:rsidRPr="00662891">
        <w:rPr>
          <w:rFonts w:eastAsia="Calibri"/>
          <w:sz w:val="24"/>
          <w:szCs w:val="24"/>
          <w:lang w:eastAsia="en-US" w:bidi="ar-SA"/>
        </w:rPr>
        <w:t xml:space="preserve"> в дальнейшем "Исполнитель", в лице _________________, действующего(ей) на основании </w:t>
      </w:r>
      <w:r w:rsidR="00D06C71" w:rsidRPr="00662891">
        <w:rPr>
          <w:rFonts w:eastAsia="Calibri"/>
          <w:sz w:val="24"/>
          <w:szCs w:val="24"/>
          <w:lang w:eastAsia="en-US" w:bidi="ar-SA"/>
        </w:rPr>
        <w:t xml:space="preserve">_________________, </w:t>
      </w:r>
      <w:r w:rsidRPr="00662891">
        <w:rPr>
          <w:rFonts w:eastAsia="Calibri"/>
          <w:sz w:val="24"/>
          <w:szCs w:val="24"/>
          <w:lang w:eastAsia="en-US" w:bidi="ar-SA"/>
        </w:rPr>
        <w:t>с другой стороны, вместе и по отдельности именуемые "Стороны", "Сторона", заключили настоящий договор оказания аудиторских услуг (далее – Договор) о нижеследующем:</w:t>
      </w:r>
    </w:p>
    <w:p w14:paraId="3DEA7FD6" w14:textId="77777777" w:rsidR="00662891" w:rsidRPr="00662891" w:rsidRDefault="00662891" w:rsidP="00662891">
      <w:pPr>
        <w:widowControl/>
        <w:autoSpaceDE/>
        <w:autoSpaceDN/>
        <w:spacing w:before="120" w:after="120"/>
        <w:jc w:val="center"/>
        <w:rPr>
          <w:rFonts w:eastAsia="Calibri"/>
          <w:b/>
          <w:bCs/>
          <w:sz w:val="24"/>
          <w:szCs w:val="24"/>
          <w:lang w:eastAsia="en-US" w:bidi="ar-SA"/>
        </w:rPr>
      </w:pPr>
      <w:r w:rsidRPr="00662891">
        <w:rPr>
          <w:rFonts w:eastAsia="Calibri"/>
          <w:b/>
          <w:bCs/>
          <w:sz w:val="24"/>
          <w:szCs w:val="24"/>
          <w:lang w:eastAsia="en-US" w:bidi="ar-SA"/>
        </w:rPr>
        <w:t>1. Предмет Договора</w:t>
      </w:r>
    </w:p>
    <w:p w14:paraId="6836FE65" w14:textId="3D0FE8A3"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1.1. Заказчик поручает, а Исполнитель принимает на себя обязательство по оказанию услуг по проведению аудиторской проверки бухгалтерской отчетности Заказчика за ______ годы.</w:t>
      </w:r>
    </w:p>
    <w:p w14:paraId="20CA57BD"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1.2. Целью проведения аудиторской проверки является выражение мнения о достоверности бухгалтерской (финансовой) отчетности Заказчика.</w:t>
      </w:r>
    </w:p>
    <w:p w14:paraId="0D94A87B" w14:textId="77777777" w:rsidR="00662891" w:rsidRPr="00662891" w:rsidRDefault="00662891" w:rsidP="00662891">
      <w:pPr>
        <w:widowControl/>
        <w:autoSpaceDE/>
        <w:autoSpaceDN/>
        <w:spacing w:before="120" w:after="120"/>
        <w:jc w:val="center"/>
        <w:rPr>
          <w:rFonts w:eastAsia="Calibri"/>
          <w:b/>
          <w:bCs/>
          <w:sz w:val="24"/>
          <w:szCs w:val="24"/>
          <w:lang w:eastAsia="en-US" w:bidi="ar-SA"/>
        </w:rPr>
      </w:pPr>
      <w:r w:rsidRPr="00662891">
        <w:rPr>
          <w:rFonts w:eastAsia="Calibri"/>
          <w:b/>
          <w:bCs/>
          <w:sz w:val="24"/>
          <w:szCs w:val="24"/>
          <w:lang w:eastAsia="en-US" w:bidi="ar-SA"/>
        </w:rPr>
        <w:t>2. Обязанности Исполнителя</w:t>
      </w:r>
    </w:p>
    <w:p w14:paraId="1B1040B7" w14:textId="265C8E3B" w:rsidR="00662891" w:rsidRPr="00662891" w:rsidRDefault="00662891" w:rsidP="00662891">
      <w:pPr>
        <w:widowControl/>
        <w:autoSpaceDE/>
        <w:autoSpaceDN/>
        <w:ind w:firstLine="709"/>
        <w:jc w:val="both"/>
        <w:rPr>
          <w:rFonts w:eastAsia="Lucida Sans Unicode"/>
          <w:kern w:val="1"/>
          <w:sz w:val="24"/>
          <w:szCs w:val="24"/>
          <w:lang w:eastAsia="ar-SA" w:bidi="ar-SA"/>
        </w:rPr>
      </w:pPr>
      <w:r w:rsidRPr="00662891">
        <w:rPr>
          <w:rFonts w:eastAsia="Lucida Sans Unicode"/>
          <w:kern w:val="1"/>
          <w:sz w:val="24"/>
          <w:szCs w:val="24"/>
          <w:lang w:eastAsia="ar-SA" w:bidi="ar-SA"/>
        </w:rPr>
        <w:t xml:space="preserve">2.1. Провести аудиторскую проверку в соответствии с Федеральным законом от 30 декабря 2008 года № 307-ФЗ "Об аудиторской деятельности". </w:t>
      </w:r>
      <w:r w:rsidRPr="00662891">
        <w:rPr>
          <w:sz w:val="24"/>
          <w:szCs w:val="24"/>
          <w:lang w:bidi="ar-SA"/>
        </w:rPr>
        <w:t xml:space="preserve">Для целей Федерального закона от </w:t>
      </w:r>
      <w:r w:rsidR="00D06C71">
        <w:rPr>
          <w:sz w:val="24"/>
          <w:szCs w:val="24"/>
          <w:lang w:bidi="ar-SA"/>
        </w:rPr>
        <w:br/>
      </w:r>
      <w:r w:rsidRPr="00662891">
        <w:rPr>
          <w:sz w:val="24"/>
          <w:szCs w:val="24"/>
          <w:lang w:bidi="ar-SA"/>
        </w:rPr>
        <w:t>30 декабря 2008 года № 307-ФЗ "Об аудиторской деятельности" под бухгалтерской (финансовой) отчетностью аудируемого лица понимается отчетность (или ее часть), предусмотренная Федеральным законом от 6 декабря 2011 года № 402-ФЗ "О бухгалтерском учете" или изданными в соответствии с ним иными нормативными правовыми актами, аналогичная по составу отчетность (или ее часть), предусмотренная другими федеральными законами или изданными в соответствии с ними иными нормативными правовыми актами, а также иная финансовая информация (п. 3 ст. 1 Федерального закона от 30 декабря 2008 года № 307-ФЗ "Об аудиторской деятельности")</w:t>
      </w:r>
      <w:r w:rsidRPr="00662891">
        <w:rPr>
          <w:rFonts w:eastAsia="Lucida Sans Unicode"/>
          <w:kern w:val="1"/>
          <w:sz w:val="24"/>
          <w:szCs w:val="24"/>
          <w:lang w:eastAsia="ar-SA" w:bidi="ar-SA"/>
        </w:rPr>
        <w:t>.</w:t>
      </w:r>
    </w:p>
    <w:p w14:paraId="598F71A3"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2.2. Приступить к аудиторской проверке в течение срока, согласованного Сторонами, в том числе путем обмена электронными письмами.</w:t>
      </w:r>
    </w:p>
    <w:p w14:paraId="6F076D27" w14:textId="1F4A7A12"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 xml:space="preserve">2.3. По результатам проведения аудита каждого этапа составить аудиторское заключение (далее – Аудиторское заключение) и письменную информацию Заказчику по результатам проведения аудита (далее – Письменная информация) на русском языке с выражением всех стоимостных показателей в валюте Российской Федерации. Передать руководителю или уполномоченному лицу Заказчика </w:t>
      </w:r>
      <w:r w:rsidR="00D06C71" w:rsidRPr="00662891">
        <w:rPr>
          <w:rFonts w:eastAsia="Calibri"/>
          <w:sz w:val="24"/>
          <w:szCs w:val="24"/>
          <w:lang w:eastAsia="en-US" w:bidi="ar-SA"/>
        </w:rPr>
        <w:t xml:space="preserve">_________ </w:t>
      </w:r>
      <w:r w:rsidRPr="00662891">
        <w:rPr>
          <w:rFonts w:eastAsia="Calibri"/>
          <w:i/>
          <w:iCs/>
          <w:sz w:val="24"/>
          <w:szCs w:val="24"/>
          <w:lang w:eastAsia="en-US" w:bidi="ar-SA"/>
        </w:rPr>
        <w:t>(указать прописью)</w:t>
      </w:r>
      <w:r w:rsidRPr="00662891">
        <w:rPr>
          <w:rFonts w:eastAsia="Calibri"/>
          <w:sz w:val="24"/>
          <w:szCs w:val="24"/>
          <w:lang w:eastAsia="en-US" w:bidi="ar-SA"/>
        </w:rPr>
        <w:t xml:space="preserve"> экземпляр(а)-(</w:t>
      </w:r>
      <w:proofErr w:type="spellStart"/>
      <w:r w:rsidRPr="00662891">
        <w:rPr>
          <w:rFonts w:eastAsia="Calibri"/>
          <w:sz w:val="24"/>
          <w:szCs w:val="24"/>
          <w:lang w:eastAsia="en-US" w:bidi="ar-SA"/>
        </w:rPr>
        <w:t>ов</w:t>
      </w:r>
      <w:proofErr w:type="spellEnd"/>
      <w:r w:rsidRPr="00662891">
        <w:rPr>
          <w:rFonts w:eastAsia="Calibri"/>
          <w:sz w:val="24"/>
          <w:szCs w:val="24"/>
          <w:lang w:eastAsia="en-US" w:bidi="ar-SA"/>
        </w:rPr>
        <w:t xml:space="preserve">) Письменной информации со всеми приложениями и _________ </w:t>
      </w:r>
      <w:r w:rsidRPr="00662891">
        <w:rPr>
          <w:rFonts w:eastAsia="Calibri"/>
          <w:i/>
          <w:iCs/>
          <w:sz w:val="24"/>
          <w:szCs w:val="24"/>
          <w:lang w:eastAsia="en-US" w:bidi="ar-SA"/>
        </w:rPr>
        <w:t>(указать прописью)</w:t>
      </w:r>
      <w:r w:rsidRPr="00662891">
        <w:rPr>
          <w:rFonts w:eastAsia="Calibri"/>
          <w:sz w:val="24"/>
          <w:szCs w:val="24"/>
          <w:lang w:eastAsia="en-US" w:bidi="ar-SA"/>
        </w:rPr>
        <w:t xml:space="preserve"> экземпляр(а)-(</w:t>
      </w:r>
      <w:proofErr w:type="spellStart"/>
      <w:r w:rsidRPr="00662891">
        <w:rPr>
          <w:rFonts w:eastAsia="Calibri"/>
          <w:sz w:val="24"/>
          <w:szCs w:val="24"/>
          <w:lang w:eastAsia="en-US" w:bidi="ar-SA"/>
        </w:rPr>
        <w:t>ов</w:t>
      </w:r>
      <w:proofErr w:type="spellEnd"/>
      <w:r w:rsidRPr="00662891">
        <w:rPr>
          <w:rFonts w:eastAsia="Calibri"/>
          <w:sz w:val="24"/>
          <w:szCs w:val="24"/>
          <w:lang w:eastAsia="en-US" w:bidi="ar-SA"/>
        </w:rPr>
        <w:t>) Аудиторского заключения в письменном виде.</w:t>
      </w:r>
    </w:p>
    <w:p w14:paraId="0AF36370"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2.4. Обеспечить сохранность документов, получаемых и составляемых в ходе аудиторской проверки, не разглашать их содержание и не передавать их третьим лицам без письменного согласия Заказчика, за исключением случаев, предусмотренных законодательством Российской Федерации с обязательным уведомлением об этом Заказчика.</w:t>
      </w:r>
    </w:p>
    <w:p w14:paraId="363A7350"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2.5. Соблюдать коммерческую тайну. Вся информация о финансово-хозяйственной деятельности Исполнителя, полученная Заказчиком, является конфиденциальной и может быть передана третьим лицам только с согласия Исполнителя либо по требованию правоохранительных и судебных органов с обязательным уведомлением об этом Исполнителя.</w:t>
      </w:r>
    </w:p>
    <w:p w14:paraId="7B66A3AB" w14:textId="77777777" w:rsidR="00662891" w:rsidRPr="00662891" w:rsidRDefault="00662891" w:rsidP="00662891">
      <w:pPr>
        <w:widowControl/>
        <w:autoSpaceDE/>
        <w:autoSpaceDN/>
        <w:spacing w:before="120" w:after="120"/>
        <w:jc w:val="center"/>
        <w:rPr>
          <w:rFonts w:eastAsia="Calibri"/>
          <w:b/>
          <w:bCs/>
          <w:sz w:val="24"/>
          <w:szCs w:val="24"/>
          <w:lang w:eastAsia="en-US" w:bidi="ar-SA"/>
        </w:rPr>
      </w:pPr>
      <w:r w:rsidRPr="00662891">
        <w:rPr>
          <w:rFonts w:eastAsia="Calibri"/>
          <w:b/>
          <w:bCs/>
          <w:sz w:val="24"/>
          <w:szCs w:val="24"/>
          <w:lang w:eastAsia="en-US" w:bidi="ar-SA"/>
        </w:rPr>
        <w:t>3. Обязанности Заказчика</w:t>
      </w:r>
    </w:p>
    <w:p w14:paraId="2BA1CEA2"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 xml:space="preserve">3.1. Создать условия для своевременного и полного проведения аудиторской проверки в периоды, определенные Сторонами, предоставив рабочие места для сотрудника Исполнителя, </w:t>
      </w:r>
      <w:r w:rsidRPr="00662891">
        <w:rPr>
          <w:rFonts w:eastAsia="Calibri"/>
          <w:sz w:val="24"/>
          <w:szCs w:val="24"/>
          <w:lang w:eastAsia="en-US" w:bidi="ar-SA"/>
        </w:rPr>
        <w:lastRenderedPageBreak/>
        <w:t>участвующего в аудиторской проверке, обеспечить возможность пользоваться копировально-множительной техникой, факсом, телефоном. Под рабочим местом Стороны договорились понимать помещение, соответствующее санитарным нормам, стол со свободным рабочим пространством и доступом в интернет, стул, источник питания с напряжением 220В.</w:t>
      </w:r>
    </w:p>
    <w:p w14:paraId="7980EBE6"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3.2. Своевременно производить расчеты по Договору.</w:t>
      </w:r>
    </w:p>
    <w:p w14:paraId="61E6C898"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3.3. Назначить ответственных лиц со стороны Заказчика для обеспечения работ по настоящему Договору.</w:t>
      </w:r>
    </w:p>
    <w:p w14:paraId="6DAA5ABD"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3.4. Предоставить необходимые инструктивные и нормативные документы, связанные с местными условиями и отраслевой спецификой (если она имеется). Предоставить для работы Исполнителю исчерпывающую финансовую и бухгалтерскую информацию и документацию за проверяемый период:</w:t>
      </w:r>
    </w:p>
    <w:p w14:paraId="3B67F79A"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3.4.1. В день выхода сотрудника(</w:t>
      </w:r>
      <w:proofErr w:type="spellStart"/>
      <w:r w:rsidRPr="00662891">
        <w:rPr>
          <w:rFonts w:eastAsia="Calibri"/>
          <w:sz w:val="24"/>
          <w:szCs w:val="24"/>
          <w:lang w:eastAsia="en-US" w:bidi="ar-SA"/>
        </w:rPr>
        <w:t>ов</w:t>
      </w:r>
      <w:proofErr w:type="spellEnd"/>
      <w:r w:rsidRPr="00662891">
        <w:rPr>
          <w:rFonts w:eastAsia="Calibri"/>
          <w:sz w:val="24"/>
          <w:szCs w:val="24"/>
          <w:lang w:eastAsia="en-US" w:bidi="ar-SA"/>
        </w:rPr>
        <w:t>) Исполнителя на проверку предоставить за проверяемый период:</w:t>
      </w:r>
    </w:p>
    <w:p w14:paraId="1E929B00"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1) учредительные и регистрационные документы; документы, подтверждающие регистрацию выпусков ценных бумаг (для акционерных обществ);</w:t>
      </w:r>
    </w:p>
    <w:p w14:paraId="7951107C"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2) лицензии и сертификаты на право осуществления лицензируемых видов деятельности;</w:t>
      </w:r>
    </w:p>
    <w:p w14:paraId="35F25BCF"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3) гражданско-правовые договоры и другие документы, касающиеся финансово-хозяйственной деятельности Заказчика (предоставить возможность оперативного доступа к этим документам для их изучения);</w:t>
      </w:r>
    </w:p>
    <w:p w14:paraId="2DB8EA4B"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4) документы об учетной политике для целей бухгалтерского и налогового учета;</w:t>
      </w:r>
    </w:p>
    <w:p w14:paraId="2A010DC6"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5) регистры бухгалтерского и налогового учета либо базу данных автоматизированной системы бухгалтерского учета с копией на магнитном носителе для установки на ноутбуки специалистов Исполнителя;</w:t>
      </w:r>
    </w:p>
    <w:p w14:paraId="057A2632"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6) документы бухгалтерского и налогового учета, включая первичные учетные документы, форма которых утверждена федеральными органами исполнительной власти, а также учетной политикой Заказчика (предоставить возможность оперативного доступа к этим документам для возможности их изучения);</w:t>
      </w:r>
    </w:p>
    <w:p w14:paraId="3A1807A8"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7) материалы годовой инвентаризации и промежуточных инвентаризаций, с обязательным приложением актов сверки с контрагентами (не менее 80% от общей дебиторской и кредиторской задолженности);</w:t>
      </w:r>
    </w:p>
    <w:p w14:paraId="46EA9A69"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8) информацию о выданных и полученных обеспечениях, о связанных сторонах, о судебных процессах, в которых Заказчик выступает истцом либо ответчиком за период, подлежащий аудиту;</w:t>
      </w:r>
    </w:p>
    <w:p w14:paraId="31329AF1"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9) аудиторское заключение по бухгалтерской (финансовой) отчетности за отчетный период, предшествующий проверяемому периоду.</w:t>
      </w:r>
    </w:p>
    <w:p w14:paraId="7D6EDF7F"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3.5. Предоставить ___ экземпляр(а)-(</w:t>
      </w:r>
      <w:proofErr w:type="spellStart"/>
      <w:r w:rsidRPr="00662891">
        <w:rPr>
          <w:rFonts w:eastAsia="Calibri"/>
          <w:sz w:val="24"/>
          <w:szCs w:val="24"/>
          <w:lang w:eastAsia="en-US" w:bidi="ar-SA"/>
        </w:rPr>
        <w:t>ов</w:t>
      </w:r>
      <w:proofErr w:type="spellEnd"/>
      <w:r w:rsidRPr="00662891">
        <w:rPr>
          <w:rFonts w:eastAsia="Calibri"/>
          <w:sz w:val="24"/>
          <w:szCs w:val="24"/>
          <w:lang w:eastAsia="en-US" w:bidi="ar-SA"/>
        </w:rPr>
        <w:t>) оригинал(а)-(</w:t>
      </w:r>
      <w:proofErr w:type="spellStart"/>
      <w:r w:rsidRPr="00662891">
        <w:rPr>
          <w:rFonts w:eastAsia="Calibri"/>
          <w:sz w:val="24"/>
          <w:szCs w:val="24"/>
          <w:lang w:eastAsia="en-US" w:bidi="ar-SA"/>
        </w:rPr>
        <w:t>ов</w:t>
      </w:r>
      <w:proofErr w:type="spellEnd"/>
      <w:r w:rsidRPr="00662891">
        <w:rPr>
          <w:rFonts w:eastAsia="Calibri"/>
          <w:sz w:val="24"/>
          <w:szCs w:val="24"/>
          <w:lang w:eastAsia="en-US" w:bidi="ar-SA"/>
        </w:rPr>
        <w:t>) финансовой (бухгалтерской) отчетности. Отчетность должна быть датирована, подписана Заказчиком и скреплена его печатью.</w:t>
      </w:r>
    </w:p>
    <w:p w14:paraId="21810413"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3.6. Обеспечить, при необходимости, явку должностных и материально-ответственных лиц с целью получения объяснений и справок, а также содействовать (в случае возникновения необходимости) Исполнителю в направлении запросов кредитным организациям и контрагентам Заказчика с целью получения информации, необходимой для проведения аудита.</w:t>
      </w:r>
    </w:p>
    <w:p w14:paraId="6D8606F8"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3.7. Принять работы Исполнителя в сроки, установленные Договором.</w:t>
      </w:r>
    </w:p>
    <w:p w14:paraId="49C64F87" w14:textId="77777777" w:rsidR="00662891" w:rsidRPr="00662891" w:rsidRDefault="00662891" w:rsidP="00662891">
      <w:pPr>
        <w:widowControl/>
        <w:autoSpaceDE/>
        <w:autoSpaceDN/>
        <w:spacing w:before="120" w:after="120"/>
        <w:jc w:val="center"/>
        <w:rPr>
          <w:rFonts w:eastAsia="Calibri"/>
          <w:b/>
          <w:bCs/>
          <w:sz w:val="24"/>
          <w:szCs w:val="24"/>
          <w:lang w:eastAsia="en-US" w:bidi="ar-SA"/>
        </w:rPr>
      </w:pPr>
      <w:r w:rsidRPr="00662891">
        <w:rPr>
          <w:rFonts w:eastAsia="Calibri"/>
          <w:b/>
          <w:bCs/>
          <w:sz w:val="24"/>
          <w:szCs w:val="24"/>
          <w:lang w:eastAsia="en-US" w:bidi="ar-SA"/>
        </w:rPr>
        <w:t>4. Права Исполнителя</w:t>
      </w:r>
    </w:p>
    <w:p w14:paraId="57E5DC90"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4.1. Самостоятельно определять формы и методы аудиторской проверки исходя из требований нормативных актов Российской Федерации, а также условий Договора.</w:t>
      </w:r>
    </w:p>
    <w:p w14:paraId="284B5715"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4.2. Проверять в полном объеме документацию о финансово-хозяйственной деятельности Заказчика, наличии денежных сумм, ценных бумаг, материальных ценностей, запрашивать разъяснения по возникшим в ходе аудита вопросам, получать дополнительные сведения, необходимые для аудиторской проверки.</w:t>
      </w:r>
    </w:p>
    <w:p w14:paraId="6D588124"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lastRenderedPageBreak/>
        <w:t>4.3. Отказаться от проведения аудита или от выражения своего мнения о достоверности бухгалтерской (финансовой) отчетности Заказчика в Аудиторском заключении в случаях непредоставления Заказчиком всей необходимой документации или выявления в ходе аудита обстоятельств, оказывающих либо способных оказать влияние на мнение Исполнителя о достоверности бухгалтерской (финансовой) отчетности Заказчика.</w:t>
      </w:r>
    </w:p>
    <w:p w14:paraId="775F2AFA" w14:textId="77777777" w:rsidR="00662891" w:rsidRPr="00662891" w:rsidRDefault="00662891" w:rsidP="00662891">
      <w:pPr>
        <w:widowControl/>
        <w:autoSpaceDE/>
        <w:autoSpaceDN/>
        <w:spacing w:before="120" w:after="120"/>
        <w:jc w:val="center"/>
        <w:rPr>
          <w:rFonts w:eastAsia="Calibri"/>
          <w:b/>
          <w:bCs/>
          <w:sz w:val="24"/>
          <w:szCs w:val="24"/>
          <w:lang w:eastAsia="en-US" w:bidi="ar-SA"/>
        </w:rPr>
      </w:pPr>
      <w:r w:rsidRPr="00662891">
        <w:rPr>
          <w:rFonts w:eastAsia="Calibri"/>
          <w:b/>
          <w:bCs/>
          <w:sz w:val="24"/>
          <w:szCs w:val="24"/>
          <w:lang w:eastAsia="en-US" w:bidi="ar-SA"/>
        </w:rPr>
        <w:t>5. Права Заказчика</w:t>
      </w:r>
    </w:p>
    <w:p w14:paraId="19009E0D"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5.1. Получать исчерпывающую информацию о нормативных актах, на которых основываются замечания и выводы Исполнителя, приведенные в Аудиторском заключении и Письменной информации.</w:t>
      </w:r>
    </w:p>
    <w:p w14:paraId="47BC1B7C"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5.2. Во всякое время проверять ход выполняемых работ, не вмешиваясь в деятельность Исполнителя.</w:t>
      </w:r>
    </w:p>
    <w:p w14:paraId="167737D2"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5.3. Вносить исправления в бухгалтерский учет, финансовую и налоговую отчетность с целью устранения выявленных Исполнителем в ходе проверки нарушений, руководствуясь письменными рекомендациями Исполнителя.</w:t>
      </w:r>
    </w:p>
    <w:p w14:paraId="76A5299C"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5.4. Передавать третьим лицам Аудиторское заключение, сброшюрованное с полным комплектом бухгалтерской (финансовой) отчетности Заказчика, в отношении которой проводился аудит, без приложения иной информации, без предварительного согласия Исполнителя. Заказчик также имеет право размещать на своем веб-сайте в сети Интернет предоставленную Исполнителем электронную копию Аудиторского заключения только вместе с полным комплектом бухгалтерской (финансовой) отчетности Заказчика, в отношении которой проводился аудит. При этом Заказчик обязуется не вносить никаких изменений в Аудиторское заключение или бухгалтерскую (финансовую) отчетность.</w:t>
      </w:r>
    </w:p>
    <w:p w14:paraId="393A39F6" w14:textId="77777777" w:rsidR="00662891" w:rsidRPr="00662891" w:rsidRDefault="00662891" w:rsidP="00662891">
      <w:pPr>
        <w:widowControl/>
        <w:autoSpaceDE/>
        <w:autoSpaceDN/>
        <w:spacing w:before="120" w:after="120"/>
        <w:jc w:val="center"/>
        <w:rPr>
          <w:rFonts w:eastAsia="Calibri"/>
          <w:b/>
          <w:bCs/>
          <w:sz w:val="24"/>
          <w:szCs w:val="24"/>
          <w:lang w:eastAsia="en-US" w:bidi="ar-SA"/>
        </w:rPr>
      </w:pPr>
      <w:r w:rsidRPr="00662891">
        <w:rPr>
          <w:rFonts w:eastAsia="Calibri"/>
          <w:b/>
          <w:bCs/>
          <w:sz w:val="24"/>
          <w:szCs w:val="24"/>
          <w:lang w:eastAsia="en-US" w:bidi="ar-SA"/>
        </w:rPr>
        <w:t>6. Сроки выполнения работ</w:t>
      </w:r>
    </w:p>
    <w:p w14:paraId="09CE689D"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 xml:space="preserve">6.1. Аудиторская проверка выполняется в _____ </w:t>
      </w:r>
      <w:r w:rsidRPr="00662891">
        <w:rPr>
          <w:rFonts w:eastAsia="Calibri"/>
          <w:i/>
          <w:iCs/>
          <w:sz w:val="24"/>
          <w:szCs w:val="24"/>
          <w:lang w:eastAsia="en-US" w:bidi="ar-SA"/>
        </w:rPr>
        <w:t>(указать количество)</w:t>
      </w:r>
      <w:r w:rsidRPr="00662891">
        <w:rPr>
          <w:rFonts w:eastAsia="Calibri"/>
          <w:sz w:val="24"/>
          <w:szCs w:val="24"/>
          <w:lang w:eastAsia="en-US" w:bidi="ar-SA"/>
        </w:rPr>
        <w:t xml:space="preserve"> этапа в сроки: за _____ год – с "___" __________ 20___ года по "___" __________ 20___ года </w:t>
      </w:r>
      <w:r w:rsidRPr="00662891">
        <w:rPr>
          <w:rFonts w:eastAsia="Calibri"/>
          <w:i/>
          <w:iCs/>
          <w:sz w:val="24"/>
          <w:szCs w:val="24"/>
          <w:lang w:eastAsia="en-US" w:bidi="ar-SA"/>
        </w:rPr>
        <w:t>(указать сроки по каждому этапу)</w:t>
      </w:r>
      <w:r w:rsidRPr="00662891">
        <w:rPr>
          <w:rFonts w:eastAsia="Calibri"/>
          <w:sz w:val="24"/>
          <w:szCs w:val="24"/>
          <w:lang w:eastAsia="en-US" w:bidi="ar-SA"/>
        </w:rPr>
        <w:t xml:space="preserve">. </w:t>
      </w:r>
    </w:p>
    <w:p w14:paraId="4E900522"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6.2. Непредоставление документов, необходимых для оказания услуг, отчетности и иной информации независимо от того, произошло это по вине Заказчика или без его вины, если это повлечет невозможность завершить оказание услуг, предусмотренных настоящим Договором, в обусловленный Договором срок, является основанием автоматического продления срока оказания услуг на период, необходимый для завершения оказания услуг.</w:t>
      </w:r>
    </w:p>
    <w:p w14:paraId="0621C8BD" w14:textId="77777777" w:rsidR="00662891" w:rsidRPr="00662891" w:rsidRDefault="00662891" w:rsidP="00662891">
      <w:pPr>
        <w:widowControl/>
        <w:autoSpaceDE/>
        <w:autoSpaceDN/>
        <w:spacing w:before="120" w:after="120"/>
        <w:jc w:val="center"/>
        <w:rPr>
          <w:rFonts w:eastAsia="Calibri"/>
          <w:b/>
          <w:bCs/>
          <w:sz w:val="24"/>
          <w:szCs w:val="24"/>
          <w:lang w:eastAsia="en-US" w:bidi="ar-SA"/>
        </w:rPr>
      </w:pPr>
      <w:r w:rsidRPr="00662891">
        <w:rPr>
          <w:rFonts w:eastAsia="Calibri"/>
          <w:b/>
          <w:bCs/>
          <w:sz w:val="24"/>
          <w:szCs w:val="24"/>
          <w:lang w:eastAsia="en-US" w:bidi="ar-SA"/>
        </w:rPr>
        <w:t>7. Стоимость и порядок оплаты услуг</w:t>
      </w:r>
    </w:p>
    <w:p w14:paraId="591EB6E7"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 xml:space="preserve">7.1. Общая стоимость аудиторских услуг по настоящему Договору составляет ________ (___________________) рублей, НДС не облагается, в том числе: стоимость аудиторских услуг за _____ год составляет ________ (___________________) рублей </w:t>
      </w:r>
      <w:r w:rsidRPr="00662891">
        <w:rPr>
          <w:rFonts w:eastAsia="Calibri"/>
          <w:i/>
          <w:iCs/>
          <w:sz w:val="24"/>
          <w:szCs w:val="24"/>
          <w:lang w:eastAsia="en-US" w:bidi="ar-SA"/>
        </w:rPr>
        <w:t>(указать стоимость по каждому этапу)</w:t>
      </w:r>
      <w:r w:rsidRPr="00662891">
        <w:rPr>
          <w:rFonts w:eastAsia="Calibri"/>
          <w:sz w:val="24"/>
          <w:szCs w:val="24"/>
          <w:lang w:eastAsia="en-US" w:bidi="ar-SA"/>
        </w:rPr>
        <w:t>.</w:t>
      </w:r>
    </w:p>
    <w:p w14:paraId="0A5B9742"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7.2. Оплата осуществляется в течение 5 (Пяти) рабочих дней с момента подписания акта приёма-передачи оказанных услуг (далее – Акт оказанных услуг) по каждому этапу путем перечисления денежных средств на расчетный счет Исполнителя.</w:t>
      </w:r>
    </w:p>
    <w:p w14:paraId="76C6828F" w14:textId="0739CD00"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 xml:space="preserve">7.3. В случае расторжения Договора по основаниям, предусмотренным пунктом </w:t>
      </w:r>
      <w:r w:rsidR="00D06C71">
        <w:rPr>
          <w:rFonts w:eastAsia="Calibri"/>
          <w:sz w:val="24"/>
          <w:szCs w:val="24"/>
          <w:lang w:eastAsia="en-US" w:bidi="ar-SA"/>
        </w:rPr>
        <w:br/>
      </w:r>
      <w:r w:rsidRPr="00662891">
        <w:rPr>
          <w:rFonts w:eastAsia="Calibri"/>
          <w:sz w:val="24"/>
          <w:szCs w:val="24"/>
          <w:lang w:eastAsia="en-US" w:bidi="ar-SA"/>
        </w:rPr>
        <w:t>11.2 настоящего Договора, оплата услуг Исполнителя производится Заказчиком за фактически оказанные услуги.</w:t>
      </w:r>
    </w:p>
    <w:p w14:paraId="388BA202" w14:textId="77777777" w:rsidR="00662891" w:rsidRPr="00662891" w:rsidRDefault="00662891" w:rsidP="00662891">
      <w:pPr>
        <w:widowControl/>
        <w:autoSpaceDE/>
        <w:autoSpaceDN/>
        <w:spacing w:before="120" w:after="120"/>
        <w:jc w:val="center"/>
        <w:rPr>
          <w:rFonts w:eastAsia="Calibri"/>
          <w:b/>
          <w:bCs/>
          <w:sz w:val="24"/>
          <w:szCs w:val="24"/>
          <w:lang w:eastAsia="en-US" w:bidi="ar-SA"/>
        </w:rPr>
      </w:pPr>
      <w:r w:rsidRPr="00662891">
        <w:rPr>
          <w:rFonts w:eastAsia="Calibri"/>
          <w:b/>
          <w:bCs/>
          <w:sz w:val="24"/>
          <w:szCs w:val="24"/>
          <w:lang w:eastAsia="en-US" w:bidi="ar-SA"/>
        </w:rPr>
        <w:t>8. Сдача и приемка результатов оказанных услуг</w:t>
      </w:r>
    </w:p>
    <w:p w14:paraId="5FD2FC85"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8.1. В срок не позднее 5 (Пяти) рабочих дней с момента окончания аудиторской проверки по каждому этапу Исполнитель представляет Заказчику:</w:t>
      </w:r>
    </w:p>
    <w:p w14:paraId="3C2E5355"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1) Письменную информацию;</w:t>
      </w:r>
    </w:p>
    <w:p w14:paraId="583FB5A0"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2) Аудиторское заключение (представляется по результатам проверки по итогам года).</w:t>
      </w:r>
    </w:p>
    <w:p w14:paraId="1F279B7C" w14:textId="79563119"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lastRenderedPageBreak/>
        <w:t>8.2.</w:t>
      </w:r>
      <w:r w:rsidR="00F2708B">
        <w:rPr>
          <w:rFonts w:eastAsia="Calibri"/>
          <w:sz w:val="24"/>
          <w:szCs w:val="24"/>
          <w:lang w:eastAsia="en-US" w:bidi="ar-SA"/>
        </w:rPr>
        <w:t> </w:t>
      </w:r>
      <w:r w:rsidRPr="00662891">
        <w:rPr>
          <w:rFonts w:eastAsia="Calibri"/>
          <w:sz w:val="24"/>
          <w:szCs w:val="24"/>
          <w:lang w:eastAsia="en-US" w:bidi="ar-SA"/>
        </w:rPr>
        <w:t>Письменная информация, приложения к ней и Акт оказанных услуг вручаются руководителю или главному бухгалтеру Заказчика под расписку с указанием даты вручения либо высылаются заказным письмом на имя руководителя Заказчика с уведомлением о вручении.</w:t>
      </w:r>
    </w:p>
    <w:p w14:paraId="4D84AE27" w14:textId="159E541B"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8.3.</w:t>
      </w:r>
      <w:r w:rsidR="00F2708B">
        <w:rPr>
          <w:rFonts w:eastAsia="Calibri"/>
          <w:sz w:val="24"/>
          <w:szCs w:val="24"/>
          <w:lang w:eastAsia="en-US" w:bidi="ar-SA"/>
        </w:rPr>
        <w:t> </w:t>
      </w:r>
      <w:r w:rsidRPr="00662891">
        <w:rPr>
          <w:rFonts w:eastAsia="Calibri"/>
          <w:sz w:val="24"/>
          <w:szCs w:val="24"/>
          <w:lang w:eastAsia="en-US" w:bidi="ar-SA"/>
        </w:rPr>
        <w:t>При наличии разногласий по Письменной информации Заказчик в течение 10 (Десяти) рабочих дней с момента получения Письменной информации может направить в адрес Исполнителя обоснованные замечания по указанным документам в письменной форме. Данные разногласия согласовываются Исполнителем в течение 10 (Десяти) рабочих дней.</w:t>
      </w:r>
    </w:p>
    <w:p w14:paraId="7619DA4B"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В случае если замечания связаны с различным толкованием Заказчиком и Исполнителем норм права, регулирующих бухгалтерский учет, и/или норм налогового законодательства, услуги считаются оказанными с момента получения Заказчиком обоснованного ответа от Исполнителя на замечания по Письменной информации.</w:t>
      </w:r>
    </w:p>
    <w:p w14:paraId="58D85E10" w14:textId="48C0962E"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8.4.</w:t>
      </w:r>
      <w:r w:rsidR="00F2708B">
        <w:rPr>
          <w:rFonts w:eastAsia="Calibri"/>
          <w:sz w:val="24"/>
          <w:szCs w:val="24"/>
          <w:lang w:eastAsia="en-US" w:bidi="ar-SA"/>
        </w:rPr>
        <w:t> </w:t>
      </w:r>
      <w:r w:rsidRPr="00662891">
        <w:rPr>
          <w:rFonts w:eastAsia="Calibri"/>
          <w:sz w:val="24"/>
          <w:szCs w:val="24"/>
          <w:lang w:eastAsia="en-US" w:bidi="ar-SA"/>
        </w:rPr>
        <w:t>Акт оказанных услуг подписывается Сторонами в течение 10 (Десяти) рабочих дней со дня передачи Аудиторского заключения. Заказчик возвращает Исполнителю один экземпляр подписанного акта приёма-передачи оказанных услуг. Отказ Заказчика от подписания Акта оказанных услуг не освобождает его от оплаты оказанных услуг.</w:t>
      </w:r>
    </w:p>
    <w:p w14:paraId="7F9D7E86"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Если по истечении предусмотренного Договором срока Заказчик не вернул подписанный Акт оказанных услуг, услуги, составляющие предмет Договора, считаются оказанными полностью.</w:t>
      </w:r>
    </w:p>
    <w:p w14:paraId="580BDE67" w14:textId="77777777" w:rsidR="00662891" w:rsidRPr="00662891" w:rsidRDefault="00662891" w:rsidP="00662891">
      <w:pPr>
        <w:widowControl/>
        <w:autoSpaceDE/>
        <w:autoSpaceDN/>
        <w:spacing w:before="120" w:after="120"/>
        <w:jc w:val="center"/>
        <w:rPr>
          <w:rFonts w:eastAsia="Calibri"/>
          <w:b/>
          <w:bCs/>
          <w:sz w:val="24"/>
          <w:szCs w:val="24"/>
          <w:lang w:eastAsia="en-US" w:bidi="ar-SA"/>
        </w:rPr>
      </w:pPr>
      <w:r w:rsidRPr="00662891">
        <w:rPr>
          <w:rFonts w:eastAsia="Calibri"/>
          <w:b/>
          <w:bCs/>
          <w:sz w:val="24"/>
          <w:szCs w:val="24"/>
          <w:lang w:eastAsia="en-US" w:bidi="ar-SA"/>
        </w:rPr>
        <w:t>9. Ответственность Сторон</w:t>
      </w:r>
    </w:p>
    <w:p w14:paraId="5A5FFBD8"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9.1. За нарушение обязательств по Договору Стороны несут ответственность в соответствии с действующим законодательством Российской Федерации.</w:t>
      </w:r>
    </w:p>
    <w:p w14:paraId="2F4D72EC"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9.2. Исполнитель несет ответственность за качество аудиторской проверки, а также за законность и обоснованность выводов Аудиторского заключения.</w:t>
      </w:r>
    </w:p>
    <w:p w14:paraId="493E9F53"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 xml:space="preserve">9.3. Заказчик несет ответственность за непредоставление документации, непредоставление условий, оговоренных в разделе 3 Договора, если это вызвало простой в работе Исполнителя. </w:t>
      </w:r>
    </w:p>
    <w:p w14:paraId="027319F5"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9.4. Заказчик несет ответственность за полноту и своевременность выплаты Исполнителю вознаграждения,</w:t>
      </w:r>
      <w:r w:rsidRPr="00662891">
        <w:rPr>
          <w:rFonts w:eastAsia="Lucida Sans Unicode"/>
          <w:kern w:val="1"/>
          <w:sz w:val="24"/>
          <w:szCs w:val="24"/>
          <w:lang w:eastAsia="ar-SA" w:bidi="ar-SA"/>
        </w:rPr>
        <w:t xml:space="preserve"> </w:t>
      </w:r>
      <w:r w:rsidRPr="00662891">
        <w:rPr>
          <w:rFonts w:eastAsia="Calibri"/>
          <w:sz w:val="24"/>
          <w:szCs w:val="24"/>
          <w:lang w:eastAsia="en-US" w:bidi="ar-SA"/>
        </w:rPr>
        <w:t xml:space="preserve">в пределах, установленных законодательством Российской Федерации. </w:t>
      </w:r>
    </w:p>
    <w:p w14:paraId="14B78793"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9.5. Исполнитель не несет ответственности за допущенные Заказчиком нарушения, исправить которые не представляется возможным (несвоевременная уплата налогов, несвоевременное предоставление отчетности в налоговые органы, неполное предоставление Исполнителю документов и сведений о совершенных финансово-хозяйственных операциях).</w:t>
      </w:r>
    </w:p>
    <w:p w14:paraId="5FD8D564"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9.6. Стороны несут ответственность за сохранение конфиденциальности полученной информации. В случае разглашения информации Сторона, разгласившая такую информацию, возмещает нанесенные другой Стороне убытки.</w:t>
      </w:r>
    </w:p>
    <w:p w14:paraId="1C7F36A5" w14:textId="77777777" w:rsidR="00662891" w:rsidRPr="00662891" w:rsidRDefault="00662891" w:rsidP="00662891">
      <w:pPr>
        <w:widowControl/>
        <w:autoSpaceDE/>
        <w:autoSpaceDN/>
        <w:spacing w:before="120" w:after="120"/>
        <w:jc w:val="center"/>
        <w:rPr>
          <w:rFonts w:eastAsia="Calibri"/>
          <w:b/>
          <w:bCs/>
          <w:sz w:val="24"/>
          <w:szCs w:val="24"/>
          <w:lang w:eastAsia="en-US" w:bidi="ar-SA"/>
        </w:rPr>
      </w:pPr>
      <w:r w:rsidRPr="00662891">
        <w:rPr>
          <w:rFonts w:eastAsia="Calibri"/>
          <w:b/>
          <w:bCs/>
          <w:sz w:val="24"/>
          <w:szCs w:val="24"/>
          <w:lang w:eastAsia="en-US" w:bidi="ar-SA"/>
        </w:rPr>
        <w:t>10. Обстоятельства непреодолимой силы</w:t>
      </w:r>
    </w:p>
    <w:p w14:paraId="57601F32"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10.1. Исполнитель и Заказчик полностью освобождаются от ответственности за частичное или полное неисполнение обязательств по Договору, если это явилось следствием форс-мажорных обстоятельств.</w:t>
      </w:r>
    </w:p>
    <w:p w14:paraId="1D99B767"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10.2. Сторона, которая подверглась действию обстоятельств непреодолимой силы, должна доказать существование обстоятельств, освобождающих от ответственности, достоверными документами.</w:t>
      </w:r>
    </w:p>
    <w:p w14:paraId="2D1DB606"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10.3. Если о вышеупомянутых обстоятельствах не будет своевременно сообщено, Сторона, затронутая событием непреодолимой силы, не может на него ссылаться, кроме случая, когда это событие препятствует отправке такого сообщения.</w:t>
      </w:r>
    </w:p>
    <w:p w14:paraId="67DCC238"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10.4. В период действия обстоятельств непреодолимой силы выполнение обязательств по Договору Сторонами приостанавливается до окончания действия данных обстоятельств.</w:t>
      </w:r>
    </w:p>
    <w:p w14:paraId="1B13C779" w14:textId="77777777" w:rsidR="00662891" w:rsidRPr="00662891" w:rsidRDefault="00662891" w:rsidP="00662891">
      <w:pPr>
        <w:widowControl/>
        <w:autoSpaceDE/>
        <w:autoSpaceDN/>
        <w:spacing w:before="120" w:after="120"/>
        <w:jc w:val="center"/>
        <w:rPr>
          <w:rFonts w:eastAsia="Calibri"/>
          <w:b/>
          <w:bCs/>
          <w:sz w:val="24"/>
          <w:szCs w:val="24"/>
          <w:lang w:eastAsia="en-US" w:bidi="ar-SA"/>
        </w:rPr>
      </w:pPr>
      <w:r w:rsidRPr="00662891">
        <w:rPr>
          <w:rFonts w:eastAsia="Calibri"/>
          <w:b/>
          <w:bCs/>
          <w:sz w:val="24"/>
          <w:szCs w:val="24"/>
          <w:lang w:eastAsia="en-US" w:bidi="ar-SA"/>
        </w:rPr>
        <w:t>11. Заключительные положения</w:t>
      </w:r>
    </w:p>
    <w:p w14:paraId="60D81A5D"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11.1. Договор вступает в силу с момента его подписания и действует до полного исполнения Сторонами своих обязательств.</w:t>
      </w:r>
    </w:p>
    <w:p w14:paraId="5D783E78" w14:textId="77777777" w:rsidR="00662891" w:rsidRPr="00662891" w:rsidRDefault="00662891" w:rsidP="00662891">
      <w:pPr>
        <w:widowControl/>
        <w:adjustRightInd w:val="0"/>
        <w:ind w:firstLine="709"/>
        <w:jc w:val="both"/>
        <w:rPr>
          <w:rFonts w:eastAsia="Calibri"/>
          <w:sz w:val="24"/>
          <w:szCs w:val="24"/>
          <w:lang w:eastAsia="en-US" w:bidi="ar-SA"/>
        </w:rPr>
      </w:pPr>
      <w:r w:rsidRPr="00662891">
        <w:rPr>
          <w:rFonts w:eastAsia="Lucida Sans Unicode"/>
          <w:kern w:val="1"/>
          <w:sz w:val="24"/>
          <w:szCs w:val="24"/>
          <w:lang w:eastAsia="ar-SA" w:bidi="ar-SA"/>
        </w:rPr>
        <w:lastRenderedPageBreak/>
        <w:t>11.2. </w:t>
      </w:r>
      <w:r w:rsidRPr="00662891">
        <w:rPr>
          <w:rFonts w:eastAsia="Calibri"/>
          <w:sz w:val="24"/>
          <w:szCs w:val="24"/>
          <w:lang w:eastAsia="en-US" w:bidi="ar-SA"/>
        </w:rPr>
        <w:t>Договор может быть расторгнут:</w:t>
      </w:r>
    </w:p>
    <w:p w14:paraId="690175E1" w14:textId="77777777" w:rsidR="00662891" w:rsidRPr="00662891" w:rsidRDefault="00662891" w:rsidP="00662891">
      <w:pPr>
        <w:widowControl/>
        <w:adjustRightInd w:val="0"/>
        <w:ind w:firstLine="709"/>
        <w:jc w:val="both"/>
        <w:rPr>
          <w:rFonts w:eastAsia="Calibri"/>
          <w:sz w:val="24"/>
          <w:szCs w:val="24"/>
          <w:lang w:eastAsia="en-US" w:bidi="ar-SA"/>
        </w:rPr>
      </w:pPr>
      <w:r w:rsidRPr="00662891">
        <w:rPr>
          <w:rFonts w:eastAsia="Calibri"/>
          <w:sz w:val="24"/>
          <w:szCs w:val="24"/>
          <w:lang w:eastAsia="en-US" w:bidi="ar-SA"/>
        </w:rPr>
        <w:t>1) по соглашению Сторон в любое время;</w:t>
      </w:r>
    </w:p>
    <w:p w14:paraId="78143557" w14:textId="77777777" w:rsidR="00662891" w:rsidRPr="00662891" w:rsidRDefault="00662891" w:rsidP="00662891">
      <w:pPr>
        <w:widowControl/>
        <w:adjustRightInd w:val="0"/>
        <w:ind w:firstLine="709"/>
        <w:jc w:val="both"/>
        <w:rPr>
          <w:rFonts w:eastAsia="Calibri"/>
          <w:sz w:val="24"/>
          <w:szCs w:val="24"/>
          <w:lang w:eastAsia="en-US" w:bidi="ar-SA"/>
        </w:rPr>
      </w:pPr>
      <w:r w:rsidRPr="00662891">
        <w:rPr>
          <w:rFonts w:eastAsia="Calibri"/>
          <w:sz w:val="24"/>
          <w:szCs w:val="24"/>
          <w:lang w:eastAsia="en-US" w:bidi="ar-SA"/>
        </w:rPr>
        <w:t>2) по инициативе Заказчика путем отказа от исполнения Договора полностью или в соответствующей части посредством направления средствами почтовой связи, курьерской службой, иными, предусмотренными законодательством Российской Федерации способами (в том числе на электронную почту), Исполнителю соответствующего уведомления. Договор считается прекратившим действие полностью или в указанной в таком уведомлении части по истечении 1 (Одного) календарного дня с момента его направления;</w:t>
      </w:r>
    </w:p>
    <w:p w14:paraId="3A4F4D6E" w14:textId="4F7A1EEA" w:rsidR="00662891" w:rsidRPr="00662891" w:rsidRDefault="00662891" w:rsidP="00662891">
      <w:pPr>
        <w:widowControl/>
        <w:adjustRightInd w:val="0"/>
        <w:ind w:firstLine="709"/>
        <w:jc w:val="both"/>
        <w:rPr>
          <w:rFonts w:eastAsia="Calibri"/>
          <w:sz w:val="24"/>
          <w:szCs w:val="24"/>
          <w:lang w:eastAsia="en-US" w:bidi="ar-SA"/>
        </w:rPr>
      </w:pPr>
      <w:r w:rsidRPr="00662891">
        <w:rPr>
          <w:rFonts w:eastAsia="Calibri"/>
          <w:sz w:val="24"/>
          <w:szCs w:val="24"/>
          <w:lang w:eastAsia="en-US" w:bidi="ar-SA"/>
        </w:rPr>
        <w:t xml:space="preserve">3) по инициативе Исполнителя путем отказа от исполнения Договора полностью или в соответствующей части посредством направления уведомления Заказчику на указанный им адрес средствами почтовой связи, курьерской службой, иными, предусмотренными законодательством Российской Федерации способами (в том числе на электронную почту). Договор считается прекратившим действие полностью или в указанной в таком уведомлении части по истечении </w:t>
      </w:r>
      <w:r w:rsidR="00D06C71">
        <w:rPr>
          <w:rFonts w:eastAsia="Calibri"/>
          <w:sz w:val="24"/>
          <w:szCs w:val="24"/>
          <w:lang w:eastAsia="en-US" w:bidi="ar-SA"/>
        </w:rPr>
        <w:br/>
      </w:r>
      <w:r w:rsidRPr="00662891">
        <w:rPr>
          <w:rFonts w:eastAsia="Calibri"/>
          <w:sz w:val="24"/>
          <w:szCs w:val="24"/>
          <w:lang w:eastAsia="en-US" w:bidi="ar-SA"/>
        </w:rPr>
        <w:t>1 (Одного) календарного дня с момента его направления.</w:t>
      </w:r>
    </w:p>
    <w:p w14:paraId="0F5A547F" w14:textId="77777777" w:rsidR="00662891" w:rsidRPr="00662891" w:rsidRDefault="00662891" w:rsidP="00662891">
      <w:pPr>
        <w:widowControl/>
        <w:adjustRightInd w:val="0"/>
        <w:ind w:firstLine="709"/>
        <w:jc w:val="both"/>
        <w:rPr>
          <w:rFonts w:eastAsia="Calibri"/>
          <w:sz w:val="24"/>
          <w:szCs w:val="24"/>
          <w:lang w:eastAsia="en-US" w:bidi="ar-SA"/>
        </w:rPr>
      </w:pPr>
      <w:r w:rsidRPr="00662891">
        <w:rPr>
          <w:rFonts w:eastAsia="Calibri"/>
          <w:sz w:val="24"/>
          <w:szCs w:val="24"/>
          <w:lang w:eastAsia="en-US" w:bidi="ar-SA"/>
        </w:rPr>
        <w:t>4) по иным основаниям, предусмотренным действующим законодательством.</w:t>
      </w:r>
    </w:p>
    <w:p w14:paraId="17685652" w14:textId="77777777" w:rsidR="00662891" w:rsidRPr="00662891" w:rsidRDefault="00662891" w:rsidP="00662891">
      <w:pPr>
        <w:widowControl/>
        <w:adjustRightInd w:val="0"/>
        <w:ind w:firstLine="709"/>
        <w:jc w:val="both"/>
        <w:rPr>
          <w:rFonts w:eastAsia="Lucida Sans Unicode"/>
          <w:kern w:val="1"/>
          <w:sz w:val="24"/>
          <w:szCs w:val="24"/>
          <w:lang w:eastAsia="ar-SA" w:bidi="ar-SA"/>
        </w:rPr>
      </w:pPr>
      <w:r w:rsidRPr="00662891">
        <w:rPr>
          <w:rFonts w:eastAsia="Lucida Sans Unicode"/>
          <w:kern w:val="1"/>
          <w:sz w:val="24"/>
          <w:szCs w:val="24"/>
          <w:lang w:eastAsia="ar-SA" w:bidi="ar-SA"/>
        </w:rPr>
        <w:t>11.3. Споры, возникающие при исполнении Договора, разрешаются путем переговоров, а при невозможности достичь соглашения – в судебном порядке по месту нахождения Исполнителя.</w:t>
      </w:r>
    </w:p>
    <w:p w14:paraId="18C43486"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11.4. Стороны признают, что в связи с применением в ходе аудита выборочных методов тестирования и другими свойственными аудиту ограничениями возможен неизбежный риск того, что некоторые искажения финансовой (бухгалтерской) отчетности могут остаться необнаруженными.</w:t>
      </w:r>
    </w:p>
    <w:p w14:paraId="3A1FBD04"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11.5. По соглашению Сторон условия Договора могут быть изменены или дополнены, а Договор расторгнут.</w:t>
      </w:r>
    </w:p>
    <w:p w14:paraId="6EA30F1A" w14:textId="77777777" w:rsidR="00662891" w:rsidRPr="00662891" w:rsidRDefault="00662891" w:rsidP="00662891">
      <w:pPr>
        <w:widowControl/>
        <w:autoSpaceDE/>
        <w:autoSpaceDN/>
        <w:ind w:firstLine="709"/>
        <w:jc w:val="both"/>
        <w:rPr>
          <w:rFonts w:eastAsia="Calibri"/>
          <w:sz w:val="24"/>
          <w:szCs w:val="24"/>
          <w:lang w:eastAsia="en-US" w:bidi="ar-SA"/>
        </w:rPr>
      </w:pPr>
      <w:r w:rsidRPr="00662891">
        <w:rPr>
          <w:rFonts w:eastAsia="Calibri"/>
          <w:sz w:val="24"/>
          <w:szCs w:val="24"/>
          <w:lang w:eastAsia="en-US" w:bidi="ar-SA"/>
        </w:rPr>
        <w:t>11.6. Договор составлен в 2 (Двух) экземплярах, имеющих равную юридическую силу, по одному экземпляру для каждой Стороны.</w:t>
      </w:r>
    </w:p>
    <w:p w14:paraId="008751AF" w14:textId="77777777" w:rsidR="00662891" w:rsidRPr="00662891" w:rsidRDefault="00662891" w:rsidP="00662891">
      <w:pPr>
        <w:suppressAutoHyphens/>
        <w:autoSpaceDE/>
        <w:autoSpaceDN/>
        <w:spacing w:before="120" w:after="120"/>
        <w:jc w:val="center"/>
        <w:rPr>
          <w:rFonts w:eastAsia="Lucida Sans Unicode"/>
          <w:b/>
          <w:kern w:val="1"/>
          <w:sz w:val="24"/>
          <w:szCs w:val="24"/>
          <w:lang w:eastAsia="ar-SA" w:bidi="ar-SA"/>
        </w:rPr>
      </w:pPr>
      <w:r w:rsidRPr="00662891">
        <w:rPr>
          <w:rFonts w:eastAsia="Lucida Sans Unicode"/>
          <w:b/>
          <w:bCs/>
          <w:kern w:val="1"/>
          <w:sz w:val="24"/>
          <w:szCs w:val="24"/>
          <w:lang w:eastAsia="ar-SA" w:bidi="ar-SA"/>
        </w:rPr>
        <w:t xml:space="preserve">12. </w:t>
      </w:r>
      <w:r w:rsidRPr="00662891">
        <w:rPr>
          <w:rFonts w:eastAsia="Lucida Sans Unicode"/>
          <w:b/>
          <w:kern w:val="1"/>
          <w:sz w:val="24"/>
          <w:szCs w:val="24"/>
          <w:lang w:eastAsia="ar-SA" w:bidi="ar-SA"/>
        </w:rPr>
        <w:t>Адреса, реквизиты и подписи Сторон</w:t>
      </w:r>
    </w:p>
    <w:tbl>
      <w:tblPr>
        <w:tblW w:w="0" w:type="auto"/>
        <w:tblInd w:w="-142" w:type="dxa"/>
        <w:tblLayout w:type="fixed"/>
        <w:tblLook w:val="0000" w:firstRow="0" w:lastRow="0" w:firstColumn="0" w:lastColumn="0" w:noHBand="0" w:noVBand="0"/>
      </w:tblPr>
      <w:tblGrid>
        <w:gridCol w:w="5258"/>
        <w:gridCol w:w="4206"/>
      </w:tblGrid>
      <w:tr w:rsidR="00662891" w:rsidRPr="00662891" w14:paraId="18B9633C" w14:textId="77777777" w:rsidTr="00CE17C1">
        <w:trPr>
          <w:trHeight w:val="250"/>
        </w:trPr>
        <w:tc>
          <w:tcPr>
            <w:tcW w:w="5258" w:type="dxa"/>
          </w:tcPr>
          <w:p w14:paraId="62555627" w14:textId="77777777" w:rsidR="00662891" w:rsidRPr="00662891" w:rsidRDefault="00662891" w:rsidP="00662891">
            <w:pPr>
              <w:suppressAutoHyphens/>
              <w:autoSpaceDE/>
              <w:autoSpaceDN/>
              <w:snapToGrid w:val="0"/>
              <w:ind w:right="504"/>
              <w:jc w:val="center"/>
              <w:rPr>
                <w:rFonts w:eastAsia="Lucida Sans Unicode"/>
                <w:bCs/>
                <w:kern w:val="1"/>
                <w:sz w:val="24"/>
                <w:szCs w:val="24"/>
                <w:lang w:eastAsia="ar-SA" w:bidi="ar-SA"/>
              </w:rPr>
            </w:pPr>
            <w:r w:rsidRPr="00662891">
              <w:rPr>
                <w:rFonts w:eastAsia="Lucida Sans Unicode"/>
                <w:bCs/>
                <w:kern w:val="1"/>
                <w:sz w:val="24"/>
                <w:szCs w:val="24"/>
                <w:lang w:eastAsia="ar-SA" w:bidi="ar-SA"/>
              </w:rPr>
              <w:t>Исполнитель</w:t>
            </w:r>
          </w:p>
        </w:tc>
        <w:tc>
          <w:tcPr>
            <w:tcW w:w="4206" w:type="dxa"/>
          </w:tcPr>
          <w:p w14:paraId="7ED6FD1E" w14:textId="77777777" w:rsidR="00662891" w:rsidRPr="00662891" w:rsidRDefault="00662891" w:rsidP="00662891">
            <w:pPr>
              <w:suppressAutoHyphens/>
              <w:autoSpaceDE/>
              <w:autoSpaceDN/>
              <w:snapToGrid w:val="0"/>
              <w:jc w:val="center"/>
              <w:rPr>
                <w:rFonts w:eastAsia="Lucida Sans Unicode"/>
                <w:bCs/>
                <w:kern w:val="1"/>
                <w:sz w:val="24"/>
                <w:szCs w:val="24"/>
                <w:lang w:eastAsia="ar-SA" w:bidi="ar-SA"/>
              </w:rPr>
            </w:pPr>
            <w:r w:rsidRPr="00662891">
              <w:rPr>
                <w:rFonts w:eastAsia="Lucida Sans Unicode"/>
                <w:bCs/>
                <w:kern w:val="1"/>
                <w:sz w:val="24"/>
                <w:szCs w:val="24"/>
                <w:lang w:eastAsia="ar-SA" w:bidi="ar-SA"/>
              </w:rPr>
              <w:t>Заказчик</w:t>
            </w:r>
          </w:p>
        </w:tc>
      </w:tr>
      <w:tr w:rsidR="00662891" w:rsidRPr="00662891" w14:paraId="381FB825" w14:textId="77777777" w:rsidTr="00CE17C1">
        <w:trPr>
          <w:trHeight w:val="1647"/>
        </w:trPr>
        <w:tc>
          <w:tcPr>
            <w:tcW w:w="5258" w:type="dxa"/>
          </w:tcPr>
          <w:p w14:paraId="1B20A7AD" w14:textId="77777777" w:rsidR="00662891" w:rsidRPr="00662891" w:rsidRDefault="00662891" w:rsidP="00662891">
            <w:pPr>
              <w:suppressAutoHyphens/>
              <w:autoSpaceDE/>
              <w:autoSpaceDN/>
              <w:ind w:right="504"/>
              <w:rPr>
                <w:rFonts w:eastAsia="Lucida Sans Unicode"/>
                <w:kern w:val="1"/>
                <w:sz w:val="24"/>
                <w:szCs w:val="24"/>
                <w:lang w:eastAsia="ar-SA" w:bidi="ar-SA"/>
              </w:rPr>
            </w:pPr>
          </w:p>
          <w:p w14:paraId="4ECD5823" w14:textId="77777777" w:rsidR="00662891" w:rsidRPr="00662891" w:rsidRDefault="00662891" w:rsidP="00662891">
            <w:pPr>
              <w:suppressAutoHyphens/>
              <w:autoSpaceDE/>
              <w:autoSpaceDN/>
              <w:ind w:right="504"/>
              <w:rPr>
                <w:rFonts w:eastAsia="Lucida Sans Unicode"/>
                <w:kern w:val="1"/>
                <w:sz w:val="24"/>
                <w:szCs w:val="24"/>
                <w:lang w:eastAsia="ar-SA" w:bidi="ar-SA"/>
              </w:rPr>
            </w:pPr>
          </w:p>
          <w:p w14:paraId="36BB0AB6" w14:textId="77777777" w:rsidR="00662891" w:rsidRPr="00662891" w:rsidRDefault="00662891" w:rsidP="00662891">
            <w:pPr>
              <w:suppressAutoHyphens/>
              <w:autoSpaceDE/>
              <w:autoSpaceDN/>
              <w:ind w:right="504"/>
              <w:rPr>
                <w:rFonts w:eastAsia="Lucida Sans Unicode"/>
                <w:kern w:val="1"/>
                <w:sz w:val="24"/>
                <w:szCs w:val="24"/>
                <w:lang w:eastAsia="ar-SA" w:bidi="ar-SA"/>
              </w:rPr>
            </w:pPr>
          </w:p>
          <w:p w14:paraId="4096B358" w14:textId="77777777" w:rsidR="00662891" w:rsidRPr="00662891" w:rsidRDefault="00662891" w:rsidP="00662891">
            <w:pPr>
              <w:suppressAutoHyphens/>
              <w:autoSpaceDE/>
              <w:autoSpaceDN/>
              <w:ind w:right="504"/>
              <w:rPr>
                <w:rFonts w:eastAsia="Lucida Sans Unicode"/>
                <w:kern w:val="1"/>
                <w:sz w:val="24"/>
                <w:szCs w:val="24"/>
                <w:lang w:eastAsia="ar-SA" w:bidi="ar-SA"/>
              </w:rPr>
            </w:pPr>
          </w:p>
          <w:p w14:paraId="706B1EE4" w14:textId="004DD811" w:rsidR="00662891" w:rsidRPr="00662891" w:rsidRDefault="00662891" w:rsidP="00662891">
            <w:pPr>
              <w:suppressAutoHyphens/>
              <w:autoSpaceDE/>
              <w:autoSpaceDN/>
              <w:ind w:right="504"/>
              <w:rPr>
                <w:rFonts w:eastAsia="Lucida Sans Unicode"/>
                <w:kern w:val="1"/>
                <w:sz w:val="24"/>
                <w:szCs w:val="24"/>
                <w:lang w:eastAsia="ar-SA" w:bidi="ar-SA"/>
              </w:rPr>
            </w:pPr>
            <w:r w:rsidRPr="00662891">
              <w:rPr>
                <w:rFonts w:eastAsia="Lucida Sans Unicode"/>
                <w:kern w:val="1"/>
                <w:sz w:val="24"/>
                <w:szCs w:val="24"/>
                <w:lang w:eastAsia="ar-SA" w:bidi="ar-SA"/>
              </w:rPr>
              <w:t>ОГРН</w:t>
            </w:r>
            <w:r w:rsidR="00C937CF">
              <w:rPr>
                <w:rFonts w:eastAsia="Lucida Sans Unicode"/>
                <w:kern w:val="1"/>
                <w:sz w:val="24"/>
                <w:szCs w:val="24"/>
                <w:lang w:eastAsia="ar-SA" w:bidi="ar-SA"/>
              </w:rPr>
              <w:t>:</w:t>
            </w:r>
          </w:p>
          <w:p w14:paraId="588D0E8E" w14:textId="4566AF56" w:rsidR="00662891" w:rsidRPr="00662891" w:rsidRDefault="00662891" w:rsidP="00662891">
            <w:pPr>
              <w:suppressAutoHyphens/>
              <w:autoSpaceDE/>
              <w:autoSpaceDN/>
              <w:ind w:right="504"/>
              <w:rPr>
                <w:rFonts w:eastAsia="Lucida Sans Unicode"/>
                <w:kern w:val="1"/>
                <w:sz w:val="24"/>
                <w:szCs w:val="24"/>
                <w:lang w:eastAsia="ar-SA" w:bidi="ar-SA"/>
              </w:rPr>
            </w:pPr>
            <w:r w:rsidRPr="00662891">
              <w:rPr>
                <w:rFonts w:eastAsia="Lucida Sans Unicode"/>
                <w:kern w:val="1"/>
                <w:sz w:val="24"/>
                <w:szCs w:val="24"/>
                <w:lang w:eastAsia="ar-SA" w:bidi="ar-SA"/>
              </w:rPr>
              <w:t>ИНН/КПП</w:t>
            </w:r>
            <w:r w:rsidR="00C937CF">
              <w:rPr>
                <w:rFonts w:eastAsia="Lucida Sans Unicode"/>
                <w:kern w:val="1"/>
                <w:sz w:val="24"/>
                <w:szCs w:val="24"/>
                <w:lang w:eastAsia="ar-SA" w:bidi="ar-SA"/>
              </w:rPr>
              <w:t>:</w:t>
            </w:r>
          </w:p>
          <w:p w14:paraId="2813ED82" w14:textId="77777777" w:rsidR="00662891" w:rsidRDefault="00662891" w:rsidP="00662891">
            <w:pPr>
              <w:suppressAutoHyphens/>
              <w:autoSpaceDE/>
              <w:autoSpaceDN/>
              <w:ind w:right="504"/>
              <w:rPr>
                <w:rFonts w:eastAsia="Lucida Sans Unicode"/>
                <w:kern w:val="1"/>
                <w:sz w:val="24"/>
                <w:szCs w:val="24"/>
                <w:lang w:eastAsia="ar-SA" w:bidi="ar-SA"/>
              </w:rPr>
            </w:pPr>
            <w:r w:rsidRPr="00662891">
              <w:rPr>
                <w:rFonts w:eastAsia="Lucida Sans Unicode"/>
                <w:kern w:val="1"/>
                <w:sz w:val="24"/>
                <w:szCs w:val="24"/>
                <w:lang w:eastAsia="ar-SA" w:bidi="ar-SA"/>
              </w:rPr>
              <w:t>Адрес местонахождения:</w:t>
            </w:r>
          </w:p>
          <w:p w14:paraId="21222E85" w14:textId="77777777" w:rsidR="00C937CF" w:rsidRDefault="00C937CF" w:rsidP="00662891">
            <w:pPr>
              <w:suppressAutoHyphens/>
              <w:autoSpaceDE/>
              <w:autoSpaceDN/>
              <w:ind w:right="504"/>
              <w:rPr>
                <w:rFonts w:eastAsia="Lucida Sans Unicode"/>
                <w:kern w:val="1"/>
                <w:sz w:val="24"/>
                <w:szCs w:val="24"/>
                <w:lang w:eastAsia="ar-SA" w:bidi="ar-SA"/>
              </w:rPr>
            </w:pPr>
          </w:p>
          <w:p w14:paraId="62867816" w14:textId="494876D9" w:rsidR="00C937CF" w:rsidRPr="00662891" w:rsidRDefault="00C937CF" w:rsidP="00662891">
            <w:pPr>
              <w:suppressAutoHyphens/>
              <w:autoSpaceDE/>
              <w:autoSpaceDN/>
              <w:ind w:right="504"/>
              <w:rPr>
                <w:rFonts w:eastAsia="Lucida Sans Unicode"/>
                <w:kern w:val="1"/>
                <w:sz w:val="24"/>
                <w:szCs w:val="24"/>
                <w:lang w:eastAsia="ar-SA" w:bidi="ar-SA"/>
              </w:rPr>
            </w:pPr>
            <w:r>
              <w:rPr>
                <w:rFonts w:eastAsia="Lucida Sans Unicode"/>
                <w:kern w:val="1"/>
                <w:sz w:val="24"/>
                <w:szCs w:val="24"/>
                <w:lang w:eastAsia="ar-SA" w:bidi="ar-SA"/>
              </w:rPr>
              <w:t>Почтовый адрес:</w:t>
            </w:r>
          </w:p>
          <w:p w14:paraId="1F8B4DD9" w14:textId="77777777" w:rsidR="00662891" w:rsidRPr="00662891" w:rsidRDefault="00662891" w:rsidP="00662891">
            <w:pPr>
              <w:suppressAutoHyphens/>
              <w:autoSpaceDE/>
              <w:autoSpaceDN/>
              <w:ind w:right="504"/>
              <w:rPr>
                <w:rFonts w:eastAsia="Lucida Sans Unicode"/>
                <w:kern w:val="1"/>
                <w:sz w:val="24"/>
                <w:szCs w:val="24"/>
                <w:lang w:eastAsia="ar-SA" w:bidi="ar-SA"/>
              </w:rPr>
            </w:pPr>
          </w:p>
          <w:p w14:paraId="43F9A83D" w14:textId="77777777" w:rsidR="00662891" w:rsidRPr="00662891" w:rsidRDefault="00662891" w:rsidP="00662891">
            <w:pPr>
              <w:suppressAutoHyphens/>
              <w:autoSpaceDE/>
              <w:autoSpaceDN/>
              <w:ind w:right="504"/>
              <w:rPr>
                <w:rFonts w:eastAsia="Lucida Sans Unicode"/>
                <w:kern w:val="1"/>
                <w:sz w:val="24"/>
                <w:szCs w:val="24"/>
                <w:lang w:eastAsia="ar-SA" w:bidi="ar-SA"/>
              </w:rPr>
            </w:pPr>
            <w:r w:rsidRPr="00662891">
              <w:rPr>
                <w:rFonts w:eastAsia="Lucida Sans Unicode"/>
                <w:kern w:val="1"/>
                <w:sz w:val="24"/>
                <w:szCs w:val="24"/>
                <w:lang w:eastAsia="ar-SA" w:bidi="ar-SA"/>
              </w:rPr>
              <w:t>Банковские реквизиты:</w:t>
            </w:r>
          </w:p>
          <w:p w14:paraId="5BB7F2BE" w14:textId="77777777" w:rsidR="00662891" w:rsidRPr="00662891" w:rsidRDefault="00662891" w:rsidP="00662891">
            <w:pPr>
              <w:suppressAutoHyphens/>
              <w:autoSpaceDE/>
              <w:autoSpaceDN/>
              <w:ind w:right="504"/>
              <w:rPr>
                <w:rFonts w:eastAsia="Lucida Sans Unicode"/>
                <w:kern w:val="1"/>
                <w:sz w:val="24"/>
                <w:szCs w:val="24"/>
                <w:lang w:eastAsia="ar-SA" w:bidi="ar-SA"/>
              </w:rPr>
            </w:pPr>
            <w:r w:rsidRPr="00662891">
              <w:rPr>
                <w:rFonts w:eastAsia="Lucida Sans Unicode"/>
                <w:kern w:val="1"/>
                <w:sz w:val="24"/>
                <w:szCs w:val="24"/>
                <w:lang w:eastAsia="ar-SA" w:bidi="ar-SA"/>
              </w:rPr>
              <w:t xml:space="preserve">р/с № </w:t>
            </w:r>
          </w:p>
          <w:p w14:paraId="3AE840E9" w14:textId="77777777" w:rsidR="00662891" w:rsidRPr="00662891" w:rsidRDefault="00662891" w:rsidP="00662891">
            <w:pPr>
              <w:suppressAutoHyphens/>
              <w:autoSpaceDE/>
              <w:autoSpaceDN/>
              <w:ind w:right="504"/>
              <w:rPr>
                <w:rFonts w:eastAsia="Lucida Sans Unicode"/>
                <w:kern w:val="1"/>
                <w:sz w:val="24"/>
                <w:szCs w:val="24"/>
                <w:lang w:eastAsia="ar-SA" w:bidi="ar-SA"/>
              </w:rPr>
            </w:pPr>
            <w:r w:rsidRPr="00662891">
              <w:rPr>
                <w:rFonts w:eastAsia="Lucida Sans Unicode"/>
                <w:kern w:val="1"/>
                <w:sz w:val="24"/>
                <w:szCs w:val="24"/>
                <w:lang w:eastAsia="ar-SA" w:bidi="ar-SA"/>
              </w:rPr>
              <w:t xml:space="preserve">в </w:t>
            </w:r>
          </w:p>
          <w:p w14:paraId="7B0EF4F8" w14:textId="77777777" w:rsidR="00662891" w:rsidRPr="00662891" w:rsidRDefault="00662891" w:rsidP="00662891">
            <w:pPr>
              <w:suppressAutoHyphens/>
              <w:autoSpaceDE/>
              <w:autoSpaceDN/>
              <w:ind w:right="504"/>
              <w:rPr>
                <w:rFonts w:eastAsia="Lucida Sans Unicode"/>
                <w:kern w:val="1"/>
                <w:sz w:val="24"/>
                <w:szCs w:val="24"/>
                <w:lang w:eastAsia="ar-SA" w:bidi="ar-SA"/>
              </w:rPr>
            </w:pPr>
          </w:p>
          <w:p w14:paraId="2482FEF1" w14:textId="77777777" w:rsidR="00662891" w:rsidRDefault="00662891" w:rsidP="00662891">
            <w:pPr>
              <w:suppressAutoHyphens/>
              <w:autoSpaceDE/>
              <w:autoSpaceDN/>
              <w:ind w:right="504"/>
              <w:rPr>
                <w:rFonts w:eastAsia="Lucida Sans Unicode"/>
                <w:kern w:val="1"/>
                <w:sz w:val="24"/>
                <w:szCs w:val="24"/>
                <w:lang w:eastAsia="ar-SA" w:bidi="ar-SA"/>
              </w:rPr>
            </w:pPr>
            <w:r w:rsidRPr="00662891">
              <w:rPr>
                <w:rFonts w:eastAsia="Lucida Sans Unicode"/>
                <w:kern w:val="1"/>
                <w:sz w:val="24"/>
                <w:szCs w:val="24"/>
                <w:lang w:eastAsia="ar-SA" w:bidi="ar-SA"/>
              </w:rPr>
              <w:t>к/с №</w:t>
            </w:r>
          </w:p>
          <w:p w14:paraId="62DEB7CD" w14:textId="77777777" w:rsidR="00C937CF" w:rsidRPr="00662891" w:rsidRDefault="00C937CF" w:rsidP="00C937CF">
            <w:pPr>
              <w:suppressAutoHyphens/>
              <w:autoSpaceDE/>
              <w:autoSpaceDN/>
              <w:ind w:right="504"/>
              <w:rPr>
                <w:rFonts w:eastAsia="Lucida Sans Unicode"/>
                <w:kern w:val="1"/>
                <w:sz w:val="24"/>
                <w:szCs w:val="24"/>
                <w:lang w:eastAsia="ar-SA" w:bidi="ar-SA"/>
              </w:rPr>
            </w:pPr>
            <w:r w:rsidRPr="00662891">
              <w:rPr>
                <w:rFonts w:eastAsia="Lucida Sans Unicode"/>
                <w:kern w:val="1"/>
                <w:sz w:val="24"/>
                <w:szCs w:val="24"/>
                <w:lang w:eastAsia="ar-SA" w:bidi="ar-SA"/>
              </w:rPr>
              <w:t>БИК</w:t>
            </w:r>
          </w:p>
          <w:p w14:paraId="572C8B09" w14:textId="77777777" w:rsidR="00C937CF" w:rsidRDefault="00C937CF" w:rsidP="00662891">
            <w:pPr>
              <w:suppressAutoHyphens/>
              <w:autoSpaceDE/>
              <w:autoSpaceDN/>
              <w:ind w:right="504"/>
              <w:rPr>
                <w:rFonts w:eastAsia="Lucida Sans Unicode"/>
                <w:kern w:val="1"/>
                <w:sz w:val="24"/>
                <w:szCs w:val="24"/>
                <w:lang w:eastAsia="ar-SA" w:bidi="ar-SA"/>
              </w:rPr>
            </w:pPr>
          </w:p>
          <w:p w14:paraId="26FE38B8" w14:textId="6F894EAD" w:rsidR="00C937CF" w:rsidRPr="00662891" w:rsidRDefault="00C937CF" w:rsidP="00662891">
            <w:pPr>
              <w:suppressAutoHyphens/>
              <w:autoSpaceDE/>
              <w:autoSpaceDN/>
              <w:ind w:right="504"/>
              <w:rPr>
                <w:rFonts w:eastAsia="Lucida Sans Unicode"/>
                <w:i/>
                <w:iCs/>
                <w:kern w:val="1"/>
                <w:sz w:val="24"/>
                <w:szCs w:val="24"/>
                <w:lang w:eastAsia="ar-SA" w:bidi="ar-SA"/>
              </w:rPr>
            </w:pPr>
            <w:r w:rsidRPr="00C937CF">
              <w:rPr>
                <w:rFonts w:eastAsia="Lucida Sans Unicode"/>
                <w:i/>
                <w:iCs/>
                <w:kern w:val="1"/>
                <w:sz w:val="24"/>
                <w:szCs w:val="24"/>
                <w:lang w:eastAsia="ar-SA" w:bidi="ar-SA"/>
              </w:rPr>
              <w:t>(должность)</w:t>
            </w:r>
          </w:p>
          <w:p w14:paraId="507B37EB" w14:textId="77777777" w:rsidR="00662891" w:rsidRPr="00662891" w:rsidRDefault="00662891" w:rsidP="00662891">
            <w:pPr>
              <w:suppressAutoHyphens/>
              <w:autoSpaceDE/>
              <w:autoSpaceDN/>
              <w:ind w:right="504"/>
              <w:rPr>
                <w:rFonts w:eastAsia="Lucida Sans Unicode"/>
                <w:kern w:val="1"/>
                <w:sz w:val="24"/>
                <w:szCs w:val="24"/>
                <w:lang w:eastAsia="ar-SA" w:bidi="ar-SA"/>
              </w:rPr>
            </w:pPr>
          </w:p>
          <w:p w14:paraId="221D2071" w14:textId="77777777" w:rsidR="00662891" w:rsidRPr="00662891" w:rsidRDefault="00662891" w:rsidP="00662891">
            <w:pPr>
              <w:suppressAutoHyphens/>
              <w:autoSpaceDE/>
              <w:autoSpaceDN/>
              <w:ind w:right="504"/>
              <w:rPr>
                <w:rFonts w:eastAsia="Lucida Sans Unicode"/>
                <w:kern w:val="1"/>
                <w:sz w:val="24"/>
                <w:szCs w:val="24"/>
                <w:lang w:eastAsia="ar-SA" w:bidi="ar-SA"/>
              </w:rPr>
            </w:pPr>
            <w:r w:rsidRPr="00662891">
              <w:rPr>
                <w:rFonts w:eastAsia="Lucida Sans Unicode"/>
                <w:kern w:val="1"/>
                <w:sz w:val="24"/>
                <w:szCs w:val="24"/>
                <w:lang w:eastAsia="ar-SA" w:bidi="ar-SA"/>
              </w:rPr>
              <w:t>__________/__________/</w:t>
            </w:r>
          </w:p>
          <w:p w14:paraId="5272625F" w14:textId="77777777" w:rsidR="00662891" w:rsidRPr="00662891" w:rsidRDefault="00662891" w:rsidP="00662891">
            <w:pPr>
              <w:suppressAutoHyphens/>
              <w:autoSpaceDE/>
              <w:autoSpaceDN/>
              <w:ind w:right="504"/>
              <w:rPr>
                <w:rFonts w:eastAsia="Lucida Sans Unicode"/>
                <w:kern w:val="1"/>
                <w:sz w:val="24"/>
                <w:szCs w:val="24"/>
                <w:lang w:eastAsia="ar-SA" w:bidi="ar-SA"/>
              </w:rPr>
            </w:pPr>
            <w:r w:rsidRPr="00662891">
              <w:rPr>
                <w:rFonts w:eastAsia="Lucida Sans Unicode"/>
                <w:kern w:val="1"/>
                <w:sz w:val="24"/>
                <w:szCs w:val="24"/>
                <w:lang w:eastAsia="ar-SA" w:bidi="ar-SA"/>
              </w:rPr>
              <w:t>М.П.</w:t>
            </w:r>
          </w:p>
        </w:tc>
        <w:tc>
          <w:tcPr>
            <w:tcW w:w="4206" w:type="dxa"/>
          </w:tcPr>
          <w:p w14:paraId="0934AFC1" w14:textId="77777777" w:rsidR="00662891" w:rsidRPr="00662891" w:rsidRDefault="00662891" w:rsidP="00662891">
            <w:pPr>
              <w:suppressAutoHyphens/>
              <w:autoSpaceDE/>
              <w:autoSpaceDN/>
              <w:snapToGrid w:val="0"/>
              <w:jc w:val="center"/>
              <w:rPr>
                <w:rFonts w:eastAsia="Lucida Sans Unicode"/>
                <w:kern w:val="1"/>
                <w:sz w:val="24"/>
                <w:szCs w:val="24"/>
                <w:lang w:eastAsia="ar-SA" w:bidi="ar-SA"/>
              </w:rPr>
            </w:pPr>
            <w:r w:rsidRPr="00662891">
              <w:rPr>
                <w:rFonts w:eastAsia="Lucida Sans Unicode"/>
                <w:kern w:val="1"/>
                <w:sz w:val="24"/>
                <w:szCs w:val="24"/>
                <w:lang w:eastAsia="ar-SA" w:bidi="ar-SA"/>
              </w:rPr>
              <w:t>Омский региональный фонд поддержки и развития малого предпринимательства</w:t>
            </w:r>
          </w:p>
          <w:p w14:paraId="45473F67" w14:textId="77777777" w:rsidR="00662891" w:rsidRPr="00662891" w:rsidRDefault="00662891" w:rsidP="00662891">
            <w:pPr>
              <w:suppressAutoHyphens/>
              <w:autoSpaceDE/>
              <w:autoSpaceDN/>
              <w:snapToGrid w:val="0"/>
              <w:rPr>
                <w:rFonts w:eastAsia="Lucida Sans Unicode"/>
                <w:kern w:val="1"/>
                <w:sz w:val="24"/>
                <w:szCs w:val="24"/>
                <w:lang w:eastAsia="ar-SA" w:bidi="ar-SA"/>
              </w:rPr>
            </w:pPr>
          </w:p>
          <w:p w14:paraId="59582669" w14:textId="08A11A03" w:rsidR="00662891" w:rsidRPr="00662891" w:rsidRDefault="00662891" w:rsidP="00662891">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ОГРН</w:t>
            </w:r>
            <w:r w:rsidR="00C937CF">
              <w:rPr>
                <w:rFonts w:eastAsia="Lucida Sans Unicode"/>
                <w:kern w:val="1"/>
                <w:sz w:val="24"/>
                <w:szCs w:val="24"/>
                <w:lang w:eastAsia="ar-SA" w:bidi="ar-SA"/>
              </w:rPr>
              <w:t>:</w:t>
            </w:r>
            <w:r w:rsidRPr="00662891">
              <w:rPr>
                <w:rFonts w:eastAsia="Lucida Sans Unicode"/>
                <w:kern w:val="1"/>
                <w:sz w:val="24"/>
                <w:szCs w:val="24"/>
                <w:lang w:eastAsia="ar-SA" w:bidi="ar-SA"/>
              </w:rPr>
              <w:t xml:space="preserve"> 1075500004084</w:t>
            </w:r>
          </w:p>
          <w:p w14:paraId="25C67BBD" w14:textId="276F9FB0" w:rsidR="00662891" w:rsidRPr="00662891" w:rsidRDefault="00662891" w:rsidP="00662891">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ИНН/КПП</w:t>
            </w:r>
            <w:r w:rsidR="00C937CF">
              <w:rPr>
                <w:rFonts w:eastAsia="Lucida Sans Unicode"/>
                <w:kern w:val="1"/>
                <w:sz w:val="24"/>
                <w:szCs w:val="24"/>
                <w:lang w:eastAsia="ar-SA" w:bidi="ar-SA"/>
              </w:rPr>
              <w:t>:</w:t>
            </w:r>
            <w:r w:rsidRPr="00662891">
              <w:rPr>
                <w:rFonts w:eastAsia="Lucida Sans Unicode"/>
                <w:kern w:val="1"/>
                <w:sz w:val="24"/>
                <w:szCs w:val="24"/>
                <w:lang w:eastAsia="ar-SA" w:bidi="ar-SA"/>
              </w:rPr>
              <w:t xml:space="preserve"> 5503114518/550701001</w:t>
            </w:r>
          </w:p>
          <w:p w14:paraId="08D4AC75" w14:textId="77777777" w:rsidR="00D06C71" w:rsidRDefault="00662891" w:rsidP="00662891">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 xml:space="preserve">Адрес местонахождения: 644074, </w:t>
            </w:r>
          </w:p>
          <w:p w14:paraId="4A85C339" w14:textId="1B00CD67" w:rsidR="00662891" w:rsidRPr="00662891" w:rsidRDefault="00662891" w:rsidP="00662891">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г. Омск, пр. Комарова, д. 21, корп. 1</w:t>
            </w:r>
          </w:p>
          <w:p w14:paraId="0AB8D51D" w14:textId="77777777" w:rsidR="00C937CF" w:rsidRDefault="00C937CF" w:rsidP="00C937CF">
            <w:pPr>
              <w:suppressAutoHyphens/>
              <w:autoSpaceDE/>
              <w:autoSpaceDN/>
              <w:rPr>
                <w:rFonts w:eastAsia="Lucida Sans Unicode"/>
                <w:kern w:val="1"/>
                <w:sz w:val="24"/>
                <w:szCs w:val="24"/>
                <w:lang w:eastAsia="ar-SA" w:bidi="ar-SA"/>
              </w:rPr>
            </w:pPr>
            <w:r>
              <w:rPr>
                <w:rFonts w:eastAsia="Lucida Sans Unicode"/>
                <w:kern w:val="1"/>
                <w:sz w:val="24"/>
                <w:szCs w:val="24"/>
                <w:lang w:eastAsia="ar-SA" w:bidi="ar-SA"/>
              </w:rPr>
              <w:t>Почтовый адрес:</w:t>
            </w:r>
            <w:r w:rsidRPr="00662891">
              <w:rPr>
                <w:rFonts w:eastAsia="Lucida Sans Unicode"/>
                <w:kern w:val="1"/>
                <w:sz w:val="24"/>
                <w:szCs w:val="24"/>
                <w:lang w:eastAsia="ar-SA" w:bidi="ar-SA"/>
              </w:rPr>
              <w:t xml:space="preserve"> 644074, г. Омск, </w:t>
            </w:r>
          </w:p>
          <w:p w14:paraId="743EC254" w14:textId="564AB2C3" w:rsidR="00C937CF" w:rsidRPr="00662891" w:rsidRDefault="00C937CF" w:rsidP="00C937CF">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пр. Комарова, д. 21, корп. 1</w:t>
            </w:r>
          </w:p>
          <w:p w14:paraId="089F3914" w14:textId="3B086615" w:rsidR="00662891" w:rsidRPr="00662891" w:rsidRDefault="00662891" w:rsidP="00662891">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Банковские реквизиты:</w:t>
            </w:r>
          </w:p>
          <w:p w14:paraId="5F5D5FCC" w14:textId="77777777" w:rsidR="00662891" w:rsidRPr="00662891" w:rsidRDefault="00662891" w:rsidP="00662891">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 xml:space="preserve">р/с № 40703810745000000005 </w:t>
            </w:r>
          </w:p>
          <w:p w14:paraId="62322A05" w14:textId="77777777" w:rsidR="00C937CF" w:rsidRDefault="00662891" w:rsidP="00662891">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 xml:space="preserve">в Омском отделении № 8634 </w:t>
            </w:r>
          </w:p>
          <w:p w14:paraId="1C310368" w14:textId="2C01F574" w:rsidR="00662891" w:rsidRPr="00662891" w:rsidRDefault="00662891" w:rsidP="00662891">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ПАО Сбербанк</w:t>
            </w:r>
          </w:p>
          <w:p w14:paraId="380D7CD2" w14:textId="77777777" w:rsidR="00662891" w:rsidRDefault="00662891" w:rsidP="00662891">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к/с № 30101810900000000673</w:t>
            </w:r>
          </w:p>
          <w:p w14:paraId="5B0CEB99" w14:textId="77777777" w:rsidR="00C937CF" w:rsidRPr="00662891" w:rsidRDefault="00C937CF" w:rsidP="00C937CF">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БИК 045209673</w:t>
            </w:r>
          </w:p>
          <w:p w14:paraId="5768658E" w14:textId="77777777" w:rsidR="00C937CF" w:rsidRPr="00662891" w:rsidRDefault="00C937CF" w:rsidP="00662891">
            <w:pPr>
              <w:suppressAutoHyphens/>
              <w:autoSpaceDE/>
              <w:autoSpaceDN/>
              <w:rPr>
                <w:rFonts w:eastAsia="Lucida Sans Unicode"/>
                <w:kern w:val="1"/>
                <w:sz w:val="24"/>
                <w:szCs w:val="24"/>
                <w:lang w:eastAsia="ar-SA" w:bidi="ar-SA"/>
              </w:rPr>
            </w:pPr>
          </w:p>
          <w:p w14:paraId="5ED9E8AD" w14:textId="77777777" w:rsidR="00C937CF" w:rsidRPr="00662891" w:rsidRDefault="00C937CF" w:rsidP="00C937CF">
            <w:pPr>
              <w:suppressAutoHyphens/>
              <w:autoSpaceDE/>
              <w:autoSpaceDN/>
              <w:ind w:right="504"/>
              <w:rPr>
                <w:rFonts w:eastAsia="Lucida Sans Unicode"/>
                <w:i/>
                <w:iCs/>
                <w:kern w:val="1"/>
                <w:sz w:val="24"/>
                <w:szCs w:val="24"/>
                <w:lang w:eastAsia="ar-SA" w:bidi="ar-SA"/>
              </w:rPr>
            </w:pPr>
            <w:r w:rsidRPr="00C937CF">
              <w:rPr>
                <w:rFonts w:eastAsia="Lucida Sans Unicode"/>
                <w:i/>
                <w:iCs/>
                <w:kern w:val="1"/>
                <w:sz w:val="24"/>
                <w:szCs w:val="24"/>
                <w:lang w:eastAsia="ar-SA" w:bidi="ar-SA"/>
              </w:rPr>
              <w:t>(должность)</w:t>
            </w:r>
          </w:p>
          <w:p w14:paraId="787A45B3" w14:textId="77777777" w:rsidR="00662891" w:rsidRPr="00662891" w:rsidRDefault="00662891" w:rsidP="00662891">
            <w:pPr>
              <w:suppressAutoHyphens/>
              <w:autoSpaceDE/>
              <w:autoSpaceDN/>
              <w:rPr>
                <w:rFonts w:eastAsia="Lucida Sans Unicode"/>
                <w:kern w:val="1"/>
                <w:sz w:val="24"/>
                <w:szCs w:val="24"/>
                <w:lang w:eastAsia="ar-SA" w:bidi="ar-SA"/>
              </w:rPr>
            </w:pPr>
          </w:p>
          <w:p w14:paraId="05D0D3D3" w14:textId="77777777" w:rsidR="00662891" w:rsidRPr="00662891" w:rsidRDefault="00662891" w:rsidP="00662891">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__________/__________/</w:t>
            </w:r>
          </w:p>
          <w:p w14:paraId="375AF96E" w14:textId="77777777" w:rsidR="00662891" w:rsidRPr="00662891" w:rsidRDefault="00662891" w:rsidP="00662891">
            <w:pPr>
              <w:suppressAutoHyphens/>
              <w:autoSpaceDE/>
              <w:autoSpaceDN/>
              <w:rPr>
                <w:rFonts w:eastAsia="Lucida Sans Unicode"/>
                <w:kern w:val="1"/>
                <w:sz w:val="24"/>
                <w:szCs w:val="24"/>
                <w:lang w:eastAsia="ar-SA" w:bidi="ar-SA"/>
              </w:rPr>
            </w:pPr>
            <w:r w:rsidRPr="00662891">
              <w:rPr>
                <w:rFonts w:eastAsia="Lucida Sans Unicode"/>
                <w:kern w:val="1"/>
                <w:sz w:val="24"/>
                <w:szCs w:val="24"/>
                <w:lang w:eastAsia="ar-SA" w:bidi="ar-SA"/>
              </w:rPr>
              <w:t>М.П.</w:t>
            </w:r>
          </w:p>
        </w:tc>
      </w:tr>
      <w:bookmarkEnd w:id="0"/>
    </w:tbl>
    <w:p w14:paraId="6D51A71A" w14:textId="01C995EB" w:rsidR="00FC0241" w:rsidRPr="00662891" w:rsidRDefault="00FC0241" w:rsidP="00543913">
      <w:pPr>
        <w:tabs>
          <w:tab w:val="left" w:pos="709"/>
          <w:tab w:val="left" w:pos="1395"/>
        </w:tabs>
        <w:ind w:right="87"/>
        <w:jc w:val="both"/>
        <w:rPr>
          <w:sz w:val="24"/>
          <w:szCs w:val="24"/>
        </w:rPr>
      </w:pPr>
    </w:p>
    <w:sectPr w:rsidR="00FC0241" w:rsidRPr="00662891" w:rsidSect="00662891">
      <w:headerReference w:type="default" r:id="rId7"/>
      <w:footerReference w:type="default" r:id="rId8"/>
      <w:pgSz w:w="11906" w:h="16838"/>
      <w:pgMar w:top="1134" w:right="567"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24DD" w14:textId="77777777" w:rsidR="00E5624D" w:rsidRDefault="00E5624D">
      <w:r>
        <w:separator/>
      </w:r>
    </w:p>
  </w:endnote>
  <w:endnote w:type="continuationSeparator" w:id="0">
    <w:p w14:paraId="559F09D9" w14:textId="77777777" w:rsidR="00E5624D" w:rsidRDefault="00E5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0CF5" w14:textId="77777777" w:rsidR="00225FB0" w:rsidRDefault="00225FB0" w:rsidP="002349A5">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B3FC" w14:textId="77777777" w:rsidR="00E5624D" w:rsidRDefault="00E5624D">
      <w:r>
        <w:separator/>
      </w:r>
    </w:p>
  </w:footnote>
  <w:footnote w:type="continuationSeparator" w:id="0">
    <w:p w14:paraId="36307097" w14:textId="77777777" w:rsidR="00E5624D" w:rsidRDefault="00E5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690918"/>
      <w:docPartObj>
        <w:docPartGallery w:val="Page Numbers (Top of Page)"/>
        <w:docPartUnique/>
      </w:docPartObj>
    </w:sdtPr>
    <w:sdtContent>
      <w:p w14:paraId="52F9571D" w14:textId="32085009" w:rsidR="00225FB0" w:rsidRDefault="00000000" w:rsidP="00662891">
        <w:pPr>
          <w:pStyle w:val="a7"/>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DA9"/>
    <w:multiLevelType w:val="hybridMultilevel"/>
    <w:tmpl w:val="1F8A57DA"/>
    <w:lvl w:ilvl="0" w:tplc="C486E7D0">
      <w:start w:val="1"/>
      <w:numFmt w:val="upperRoman"/>
      <w:lvlText w:val="%1."/>
      <w:lvlJc w:val="left"/>
      <w:pPr>
        <w:ind w:left="3677" w:hanging="284"/>
        <w:jc w:val="right"/>
      </w:pPr>
      <w:rPr>
        <w:rFonts w:ascii="Times New Roman" w:eastAsia="Times New Roman" w:hAnsi="Times New Roman" w:cs="Times New Roman" w:hint="default"/>
        <w:b/>
        <w:bCs/>
        <w:spacing w:val="-1"/>
        <w:w w:val="99"/>
        <w:sz w:val="32"/>
        <w:szCs w:val="32"/>
        <w:lang w:val="ru-RU" w:eastAsia="ru-RU" w:bidi="ru-RU"/>
      </w:rPr>
    </w:lvl>
    <w:lvl w:ilvl="1" w:tplc="B044AA82">
      <w:numFmt w:val="bullet"/>
      <w:lvlText w:val="•"/>
      <w:lvlJc w:val="left"/>
      <w:pPr>
        <w:ind w:left="4312" w:hanging="284"/>
      </w:pPr>
      <w:rPr>
        <w:rFonts w:hint="default"/>
        <w:lang w:val="ru-RU" w:eastAsia="ru-RU" w:bidi="ru-RU"/>
      </w:rPr>
    </w:lvl>
    <w:lvl w:ilvl="2" w:tplc="F13ABE56">
      <w:numFmt w:val="bullet"/>
      <w:lvlText w:val="•"/>
      <w:lvlJc w:val="left"/>
      <w:pPr>
        <w:ind w:left="4945" w:hanging="284"/>
      </w:pPr>
      <w:rPr>
        <w:rFonts w:hint="default"/>
        <w:lang w:val="ru-RU" w:eastAsia="ru-RU" w:bidi="ru-RU"/>
      </w:rPr>
    </w:lvl>
    <w:lvl w:ilvl="3" w:tplc="9E4C56AE">
      <w:numFmt w:val="bullet"/>
      <w:lvlText w:val="•"/>
      <w:lvlJc w:val="left"/>
      <w:pPr>
        <w:ind w:left="5577" w:hanging="284"/>
      </w:pPr>
      <w:rPr>
        <w:rFonts w:hint="default"/>
        <w:lang w:val="ru-RU" w:eastAsia="ru-RU" w:bidi="ru-RU"/>
      </w:rPr>
    </w:lvl>
    <w:lvl w:ilvl="4" w:tplc="D2AE0758">
      <w:numFmt w:val="bullet"/>
      <w:lvlText w:val="•"/>
      <w:lvlJc w:val="left"/>
      <w:pPr>
        <w:ind w:left="6210" w:hanging="284"/>
      </w:pPr>
      <w:rPr>
        <w:rFonts w:hint="default"/>
        <w:lang w:val="ru-RU" w:eastAsia="ru-RU" w:bidi="ru-RU"/>
      </w:rPr>
    </w:lvl>
    <w:lvl w:ilvl="5" w:tplc="306C1508">
      <w:numFmt w:val="bullet"/>
      <w:lvlText w:val="•"/>
      <w:lvlJc w:val="left"/>
      <w:pPr>
        <w:ind w:left="6843" w:hanging="284"/>
      </w:pPr>
      <w:rPr>
        <w:rFonts w:hint="default"/>
        <w:lang w:val="ru-RU" w:eastAsia="ru-RU" w:bidi="ru-RU"/>
      </w:rPr>
    </w:lvl>
    <w:lvl w:ilvl="6" w:tplc="23A02A1A">
      <w:numFmt w:val="bullet"/>
      <w:lvlText w:val="•"/>
      <w:lvlJc w:val="left"/>
      <w:pPr>
        <w:ind w:left="7475" w:hanging="284"/>
      </w:pPr>
      <w:rPr>
        <w:rFonts w:hint="default"/>
        <w:lang w:val="ru-RU" w:eastAsia="ru-RU" w:bidi="ru-RU"/>
      </w:rPr>
    </w:lvl>
    <w:lvl w:ilvl="7" w:tplc="89421770">
      <w:numFmt w:val="bullet"/>
      <w:lvlText w:val="•"/>
      <w:lvlJc w:val="left"/>
      <w:pPr>
        <w:ind w:left="8108" w:hanging="284"/>
      </w:pPr>
      <w:rPr>
        <w:rFonts w:hint="default"/>
        <w:lang w:val="ru-RU" w:eastAsia="ru-RU" w:bidi="ru-RU"/>
      </w:rPr>
    </w:lvl>
    <w:lvl w:ilvl="8" w:tplc="656401DC">
      <w:numFmt w:val="bullet"/>
      <w:lvlText w:val="•"/>
      <w:lvlJc w:val="left"/>
      <w:pPr>
        <w:ind w:left="8741" w:hanging="284"/>
      </w:pPr>
      <w:rPr>
        <w:rFonts w:hint="default"/>
        <w:lang w:val="ru-RU" w:eastAsia="ru-RU" w:bidi="ru-RU"/>
      </w:rPr>
    </w:lvl>
  </w:abstractNum>
  <w:abstractNum w:abstractNumId="1" w15:restartNumberingAfterBreak="0">
    <w:nsid w:val="073A5F47"/>
    <w:multiLevelType w:val="multilevel"/>
    <w:tmpl w:val="E5C66B7E"/>
    <w:lvl w:ilvl="0">
      <w:start w:val="3"/>
      <w:numFmt w:val="decimal"/>
      <w:lvlText w:val="%1"/>
      <w:lvlJc w:val="left"/>
      <w:pPr>
        <w:ind w:left="262" w:hanging="562"/>
      </w:pPr>
      <w:rPr>
        <w:rFonts w:hint="default"/>
        <w:lang w:val="ru-RU" w:eastAsia="ru-RU" w:bidi="ru-RU"/>
      </w:rPr>
    </w:lvl>
    <w:lvl w:ilvl="1">
      <w:start w:val="1"/>
      <w:numFmt w:val="decimal"/>
      <w:lvlText w:val="%1.%2."/>
      <w:lvlJc w:val="left"/>
      <w:pPr>
        <w:ind w:left="262" w:hanging="562"/>
      </w:pPr>
      <w:rPr>
        <w:rFonts w:ascii="Times New Roman" w:eastAsia="Times New Roman" w:hAnsi="Times New Roman" w:cs="Times New Roman" w:hint="default"/>
        <w:spacing w:val="0"/>
        <w:w w:val="99"/>
        <w:sz w:val="32"/>
        <w:szCs w:val="32"/>
        <w:lang w:val="ru-RU" w:eastAsia="ru-RU" w:bidi="ru-RU"/>
      </w:rPr>
    </w:lvl>
    <w:lvl w:ilvl="2">
      <w:start w:val="1"/>
      <w:numFmt w:val="decimal"/>
      <w:lvlText w:val="%1.%2.%3."/>
      <w:lvlJc w:val="left"/>
      <w:pPr>
        <w:ind w:left="262" w:hanging="840"/>
      </w:pPr>
      <w:rPr>
        <w:rFonts w:ascii="Times New Roman" w:eastAsia="Times New Roman" w:hAnsi="Times New Roman" w:cs="Times New Roman" w:hint="default"/>
        <w:spacing w:val="0"/>
        <w:w w:val="99"/>
        <w:sz w:val="32"/>
        <w:szCs w:val="32"/>
        <w:lang w:val="ru-RU" w:eastAsia="ru-RU" w:bidi="ru-RU"/>
      </w:rPr>
    </w:lvl>
    <w:lvl w:ilvl="3">
      <w:numFmt w:val="bullet"/>
      <w:lvlText w:val="•"/>
      <w:lvlJc w:val="left"/>
      <w:pPr>
        <w:ind w:left="3183" w:hanging="840"/>
      </w:pPr>
      <w:rPr>
        <w:rFonts w:hint="default"/>
        <w:lang w:val="ru-RU" w:eastAsia="ru-RU" w:bidi="ru-RU"/>
      </w:rPr>
    </w:lvl>
    <w:lvl w:ilvl="4">
      <w:numFmt w:val="bullet"/>
      <w:lvlText w:val="•"/>
      <w:lvlJc w:val="left"/>
      <w:pPr>
        <w:ind w:left="4158" w:hanging="840"/>
      </w:pPr>
      <w:rPr>
        <w:rFonts w:hint="default"/>
        <w:lang w:val="ru-RU" w:eastAsia="ru-RU" w:bidi="ru-RU"/>
      </w:rPr>
    </w:lvl>
    <w:lvl w:ilvl="5">
      <w:numFmt w:val="bullet"/>
      <w:lvlText w:val="•"/>
      <w:lvlJc w:val="left"/>
      <w:pPr>
        <w:ind w:left="5133" w:hanging="840"/>
      </w:pPr>
      <w:rPr>
        <w:rFonts w:hint="default"/>
        <w:lang w:val="ru-RU" w:eastAsia="ru-RU" w:bidi="ru-RU"/>
      </w:rPr>
    </w:lvl>
    <w:lvl w:ilvl="6">
      <w:numFmt w:val="bullet"/>
      <w:lvlText w:val="•"/>
      <w:lvlJc w:val="left"/>
      <w:pPr>
        <w:ind w:left="6107" w:hanging="840"/>
      </w:pPr>
      <w:rPr>
        <w:rFonts w:hint="default"/>
        <w:lang w:val="ru-RU" w:eastAsia="ru-RU" w:bidi="ru-RU"/>
      </w:rPr>
    </w:lvl>
    <w:lvl w:ilvl="7">
      <w:numFmt w:val="bullet"/>
      <w:lvlText w:val="•"/>
      <w:lvlJc w:val="left"/>
      <w:pPr>
        <w:ind w:left="7082" w:hanging="840"/>
      </w:pPr>
      <w:rPr>
        <w:rFonts w:hint="default"/>
        <w:lang w:val="ru-RU" w:eastAsia="ru-RU" w:bidi="ru-RU"/>
      </w:rPr>
    </w:lvl>
    <w:lvl w:ilvl="8">
      <w:numFmt w:val="bullet"/>
      <w:lvlText w:val="•"/>
      <w:lvlJc w:val="left"/>
      <w:pPr>
        <w:ind w:left="8057" w:hanging="840"/>
      </w:pPr>
      <w:rPr>
        <w:rFonts w:hint="default"/>
        <w:lang w:val="ru-RU" w:eastAsia="ru-RU" w:bidi="ru-RU"/>
      </w:rPr>
    </w:lvl>
  </w:abstractNum>
  <w:abstractNum w:abstractNumId="2" w15:restartNumberingAfterBreak="0">
    <w:nsid w:val="0A4A61BD"/>
    <w:multiLevelType w:val="multilevel"/>
    <w:tmpl w:val="A5DA4638"/>
    <w:lvl w:ilvl="0">
      <w:start w:val="2"/>
      <w:numFmt w:val="decimal"/>
      <w:lvlText w:val="%1"/>
      <w:lvlJc w:val="left"/>
      <w:pPr>
        <w:ind w:left="262" w:hanging="896"/>
      </w:pPr>
      <w:rPr>
        <w:rFonts w:hint="default"/>
        <w:lang w:val="ru-RU" w:eastAsia="ru-RU" w:bidi="ru-RU"/>
      </w:rPr>
    </w:lvl>
    <w:lvl w:ilvl="1">
      <w:start w:val="1"/>
      <w:numFmt w:val="decimal"/>
      <w:lvlText w:val="%1.%2."/>
      <w:lvlJc w:val="left"/>
      <w:pPr>
        <w:ind w:left="262" w:hanging="896"/>
      </w:pPr>
      <w:rPr>
        <w:rFonts w:ascii="Times New Roman" w:eastAsia="Times New Roman" w:hAnsi="Times New Roman" w:cs="Times New Roman" w:hint="default"/>
        <w:w w:val="99"/>
        <w:sz w:val="32"/>
        <w:szCs w:val="32"/>
        <w:lang w:val="ru-RU" w:eastAsia="ru-RU" w:bidi="ru-RU"/>
      </w:rPr>
    </w:lvl>
    <w:lvl w:ilvl="2">
      <w:numFmt w:val="bullet"/>
      <w:lvlText w:val="•"/>
      <w:lvlJc w:val="left"/>
      <w:pPr>
        <w:ind w:left="2209" w:hanging="896"/>
      </w:pPr>
      <w:rPr>
        <w:rFonts w:hint="default"/>
        <w:lang w:val="ru-RU" w:eastAsia="ru-RU" w:bidi="ru-RU"/>
      </w:rPr>
    </w:lvl>
    <w:lvl w:ilvl="3">
      <w:numFmt w:val="bullet"/>
      <w:lvlText w:val="•"/>
      <w:lvlJc w:val="left"/>
      <w:pPr>
        <w:ind w:left="3183" w:hanging="896"/>
      </w:pPr>
      <w:rPr>
        <w:rFonts w:hint="default"/>
        <w:lang w:val="ru-RU" w:eastAsia="ru-RU" w:bidi="ru-RU"/>
      </w:rPr>
    </w:lvl>
    <w:lvl w:ilvl="4">
      <w:numFmt w:val="bullet"/>
      <w:lvlText w:val="•"/>
      <w:lvlJc w:val="left"/>
      <w:pPr>
        <w:ind w:left="4158" w:hanging="896"/>
      </w:pPr>
      <w:rPr>
        <w:rFonts w:hint="default"/>
        <w:lang w:val="ru-RU" w:eastAsia="ru-RU" w:bidi="ru-RU"/>
      </w:rPr>
    </w:lvl>
    <w:lvl w:ilvl="5">
      <w:numFmt w:val="bullet"/>
      <w:lvlText w:val="•"/>
      <w:lvlJc w:val="left"/>
      <w:pPr>
        <w:ind w:left="5133" w:hanging="896"/>
      </w:pPr>
      <w:rPr>
        <w:rFonts w:hint="default"/>
        <w:lang w:val="ru-RU" w:eastAsia="ru-RU" w:bidi="ru-RU"/>
      </w:rPr>
    </w:lvl>
    <w:lvl w:ilvl="6">
      <w:numFmt w:val="bullet"/>
      <w:lvlText w:val="•"/>
      <w:lvlJc w:val="left"/>
      <w:pPr>
        <w:ind w:left="6107" w:hanging="896"/>
      </w:pPr>
      <w:rPr>
        <w:rFonts w:hint="default"/>
        <w:lang w:val="ru-RU" w:eastAsia="ru-RU" w:bidi="ru-RU"/>
      </w:rPr>
    </w:lvl>
    <w:lvl w:ilvl="7">
      <w:numFmt w:val="bullet"/>
      <w:lvlText w:val="•"/>
      <w:lvlJc w:val="left"/>
      <w:pPr>
        <w:ind w:left="7082" w:hanging="896"/>
      </w:pPr>
      <w:rPr>
        <w:rFonts w:hint="default"/>
        <w:lang w:val="ru-RU" w:eastAsia="ru-RU" w:bidi="ru-RU"/>
      </w:rPr>
    </w:lvl>
    <w:lvl w:ilvl="8">
      <w:numFmt w:val="bullet"/>
      <w:lvlText w:val="•"/>
      <w:lvlJc w:val="left"/>
      <w:pPr>
        <w:ind w:left="8057" w:hanging="896"/>
      </w:pPr>
      <w:rPr>
        <w:rFonts w:hint="default"/>
        <w:lang w:val="ru-RU" w:eastAsia="ru-RU" w:bidi="ru-RU"/>
      </w:rPr>
    </w:lvl>
  </w:abstractNum>
  <w:abstractNum w:abstractNumId="3" w15:restartNumberingAfterBreak="0">
    <w:nsid w:val="0C901F8E"/>
    <w:multiLevelType w:val="hybridMultilevel"/>
    <w:tmpl w:val="989891A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C82AF5"/>
    <w:multiLevelType w:val="multilevel"/>
    <w:tmpl w:val="C68A4D16"/>
    <w:lvl w:ilvl="0">
      <w:start w:val="1"/>
      <w:numFmt w:val="decimal"/>
      <w:lvlText w:val="%1"/>
      <w:lvlJc w:val="left"/>
      <w:pPr>
        <w:ind w:left="262" w:hanging="665"/>
      </w:pPr>
      <w:rPr>
        <w:rFonts w:hint="default"/>
        <w:lang w:val="ru-RU" w:eastAsia="ru-RU" w:bidi="ru-RU"/>
      </w:rPr>
    </w:lvl>
    <w:lvl w:ilvl="1">
      <w:start w:val="1"/>
      <w:numFmt w:val="decimal"/>
      <w:lvlText w:val="%1.%2."/>
      <w:lvlJc w:val="left"/>
      <w:pPr>
        <w:ind w:left="262" w:hanging="665"/>
      </w:pPr>
      <w:rPr>
        <w:rFonts w:ascii="Times New Roman" w:eastAsia="Times New Roman" w:hAnsi="Times New Roman" w:cs="Times New Roman" w:hint="default"/>
        <w:w w:val="99"/>
        <w:sz w:val="24"/>
        <w:szCs w:val="24"/>
        <w:lang w:val="ru-RU" w:eastAsia="ru-RU" w:bidi="ru-RU"/>
      </w:rPr>
    </w:lvl>
    <w:lvl w:ilvl="2">
      <w:numFmt w:val="bullet"/>
      <w:lvlText w:val="•"/>
      <w:lvlJc w:val="left"/>
      <w:pPr>
        <w:ind w:left="2209" w:hanging="665"/>
      </w:pPr>
      <w:rPr>
        <w:rFonts w:hint="default"/>
        <w:lang w:val="ru-RU" w:eastAsia="ru-RU" w:bidi="ru-RU"/>
      </w:rPr>
    </w:lvl>
    <w:lvl w:ilvl="3">
      <w:numFmt w:val="bullet"/>
      <w:lvlText w:val="•"/>
      <w:lvlJc w:val="left"/>
      <w:pPr>
        <w:ind w:left="3183" w:hanging="665"/>
      </w:pPr>
      <w:rPr>
        <w:rFonts w:hint="default"/>
        <w:lang w:val="ru-RU" w:eastAsia="ru-RU" w:bidi="ru-RU"/>
      </w:rPr>
    </w:lvl>
    <w:lvl w:ilvl="4">
      <w:numFmt w:val="bullet"/>
      <w:lvlText w:val="•"/>
      <w:lvlJc w:val="left"/>
      <w:pPr>
        <w:ind w:left="4158" w:hanging="665"/>
      </w:pPr>
      <w:rPr>
        <w:rFonts w:hint="default"/>
        <w:lang w:val="ru-RU" w:eastAsia="ru-RU" w:bidi="ru-RU"/>
      </w:rPr>
    </w:lvl>
    <w:lvl w:ilvl="5">
      <w:numFmt w:val="bullet"/>
      <w:lvlText w:val="•"/>
      <w:lvlJc w:val="left"/>
      <w:pPr>
        <w:ind w:left="5133" w:hanging="665"/>
      </w:pPr>
      <w:rPr>
        <w:rFonts w:hint="default"/>
        <w:lang w:val="ru-RU" w:eastAsia="ru-RU" w:bidi="ru-RU"/>
      </w:rPr>
    </w:lvl>
    <w:lvl w:ilvl="6">
      <w:numFmt w:val="bullet"/>
      <w:lvlText w:val="•"/>
      <w:lvlJc w:val="left"/>
      <w:pPr>
        <w:ind w:left="6107" w:hanging="665"/>
      </w:pPr>
      <w:rPr>
        <w:rFonts w:hint="default"/>
        <w:lang w:val="ru-RU" w:eastAsia="ru-RU" w:bidi="ru-RU"/>
      </w:rPr>
    </w:lvl>
    <w:lvl w:ilvl="7">
      <w:numFmt w:val="bullet"/>
      <w:lvlText w:val="•"/>
      <w:lvlJc w:val="left"/>
      <w:pPr>
        <w:ind w:left="7082" w:hanging="665"/>
      </w:pPr>
      <w:rPr>
        <w:rFonts w:hint="default"/>
        <w:lang w:val="ru-RU" w:eastAsia="ru-RU" w:bidi="ru-RU"/>
      </w:rPr>
    </w:lvl>
    <w:lvl w:ilvl="8">
      <w:numFmt w:val="bullet"/>
      <w:lvlText w:val="•"/>
      <w:lvlJc w:val="left"/>
      <w:pPr>
        <w:ind w:left="8057" w:hanging="665"/>
      </w:pPr>
      <w:rPr>
        <w:rFonts w:hint="default"/>
        <w:lang w:val="ru-RU" w:eastAsia="ru-RU" w:bidi="ru-RU"/>
      </w:rPr>
    </w:lvl>
  </w:abstractNum>
  <w:abstractNum w:abstractNumId="5" w15:restartNumberingAfterBreak="0">
    <w:nsid w:val="21DF255A"/>
    <w:multiLevelType w:val="hybridMultilevel"/>
    <w:tmpl w:val="3E6C0384"/>
    <w:lvl w:ilvl="0" w:tplc="615EE496">
      <w:start w:val="1"/>
      <w:numFmt w:val="decimal"/>
      <w:lvlText w:val="%1)"/>
      <w:lvlJc w:val="left"/>
      <w:pPr>
        <w:ind w:left="262" w:hanging="351"/>
      </w:pPr>
      <w:rPr>
        <w:rFonts w:ascii="Times New Roman" w:eastAsia="Times New Roman" w:hAnsi="Times New Roman" w:cs="Times New Roman" w:hint="default"/>
        <w:spacing w:val="0"/>
        <w:w w:val="99"/>
        <w:sz w:val="32"/>
        <w:szCs w:val="32"/>
        <w:lang w:val="ru-RU" w:eastAsia="ru-RU" w:bidi="ru-RU"/>
      </w:rPr>
    </w:lvl>
    <w:lvl w:ilvl="1" w:tplc="CA780844">
      <w:numFmt w:val="bullet"/>
      <w:lvlText w:val="•"/>
      <w:lvlJc w:val="left"/>
      <w:pPr>
        <w:ind w:left="1234" w:hanging="351"/>
      </w:pPr>
      <w:rPr>
        <w:rFonts w:hint="default"/>
        <w:lang w:val="ru-RU" w:eastAsia="ru-RU" w:bidi="ru-RU"/>
      </w:rPr>
    </w:lvl>
    <w:lvl w:ilvl="2" w:tplc="96D0392E">
      <w:numFmt w:val="bullet"/>
      <w:lvlText w:val="•"/>
      <w:lvlJc w:val="left"/>
      <w:pPr>
        <w:ind w:left="2209" w:hanging="351"/>
      </w:pPr>
      <w:rPr>
        <w:rFonts w:hint="default"/>
        <w:lang w:val="ru-RU" w:eastAsia="ru-RU" w:bidi="ru-RU"/>
      </w:rPr>
    </w:lvl>
    <w:lvl w:ilvl="3" w:tplc="F44497D6">
      <w:numFmt w:val="bullet"/>
      <w:lvlText w:val="•"/>
      <w:lvlJc w:val="left"/>
      <w:pPr>
        <w:ind w:left="3183" w:hanging="351"/>
      </w:pPr>
      <w:rPr>
        <w:rFonts w:hint="default"/>
        <w:lang w:val="ru-RU" w:eastAsia="ru-RU" w:bidi="ru-RU"/>
      </w:rPr>
    </w:lvl>
    <w:lvl w:ilvl="4" w:tplc="75026B30">
      <w:numFmt w:val="bullet"/>
      <w:lvlText w:val="•"/>
      <w:lvlJc w:val="left"/>
      <w:pPr>
        <w:ind w:left="4158" w:hanging="351"/>
      </w:pPr>
      <w:rPr>
        <w:rFonts w:hint="default"/>
        <w:lang w:val="ru-RU" w:eastAsia="ru-RU" w:bidi="ru-RU"/>
      </w:rPr>
    </w:lvl>
    <w:lvl w:ilvl="5" w:tplc="7FB0F532">
      <w:numFmt w:val="bullet"/>
      <w:lvlText w:val="•"/>
      <w:lvlJc w:val="left"/>
      <w:pPr>
        <w:ind w:left="5133" w:hanging="351"/>
      </w:pPr>
      <w:rPr>
        <w:rFonts w:hint="default"/>
        <w:lang w:val="ru-RU" w:eastAsia="ru-RU" w:bidi="ru-RU"/>
      </w:rPr>
    </w:lvl>
    <w:lvl w:ilvl="6" w:tplc="09F2F254">
      <w:numFmt w:val="bullet"/>
      <w:lvlText w:val="•"/>
      <w:lvlJc w:val="left"/>
      <w:pPr>
        <w:ind w:left="6107" w:hanging="351"/>
      </w:pPr>
      <w:rPr>
        <w:rFonts w:hint="default"/>
        <w:lang w:val="ru-RU" w:eastAsia="ru-RU" w:bidi="ru-RU"/>
      </w:rPr>
    </w:lvl>
    <w:lvl w:ilvl="7" w:tplc="34DA2046">
      <w:numFmt w:val="bullet"/>
      <w:lvlText w:val="•"/>
      <w:lvlJc w:val="left"/>
      <w:pPr>
        <w:ind w:left="7082" w:hanging="351"/>
      </w:pPr>
      <w:rPr>
        <w:rFonts w:hint="default"/>
        <w:lang w:val="ru-RU" w:eastAsia="ru-RU" w:bidi="ru-RU"/>
      </w:rPr>
    </w:lvl>
    <w:lvl w:ilvl="8" w:tplc="6B3A2ED6">
      <w:numFmt w:val="bullet"/>
      <w:lvlText w:val="•"/>
      <w:lvlJc w:val="left"/>
      <w:pPr>
        <w:ind w:left="8057" w:hanging="351"/>
      </w:pPr>
      <w:rPr>
        <w:rFonts w:hint="default"/>
        <w:lang w:val="ru-RU" w:eastAsia="ru-RU" w:bidi="ru-RU"/>
      </w:rPr>
    </w:lvl>
  </w:abstractNum>
  <w:abstractNum w:abstractNumId="6" w15:restartNumberingAfterBreak="0">
    <w:nsid w:val="2244555A"/>
    <w:multiLevelType w:val="hybridMultilevel"/>
    <w:tmpl w:val="50E4C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BD296E"/>
    <w:multiLevelType w:val="multilevel"/>
    <w:tmpl w:val="29EA5412"/>
    <w:lvl w:ilvl="0">
      <w:start w:val="4"/>
      <w:numFmt w:val="decimal"/>
      <w:lvlText w:val="%1"/>
      <w:lvlJc w:val="left"/>
      <w:pPr>
        <w:ind w:left="262" w:hanging="596"/>
      </w:pPr>
      <w:rPr>
        <w:rFonts w:hint="default"/>
        <w:lang w:val="ru-RU" w:eastAsia="ru-RU" w:bidi="ru-RU"/>
      </w:rPr>
    </w:lvl>
    <w:lvl w:ilvl="1">
      <w:start w:val="1"/>
      <w:numFmt w:val="decimal"/>
      <w:lvlText w:val="%1.%2."/>
      <w:lvlJc w:val="left"/>
      <w:pPr>
        <w:ind w:left="262" w:hanging="596"/>
      </w:pPr>
      <w:rPr>
        <w:rFonts w:ascii="Times New Roman" w:eastAsia="Times New Roman" w:hAnsi="Times New Roman" w:cs="Times New Roman" w:hint="default"/>
        <w:spacing w:val="0"/>
        <w:w w:val="99"/>
        <w:sz w:val="32"/>
        <w:szCs w:val="32"/>
        <w:lang w:val="ru-RU" w:eastAsia="ru-RU" w:bidi="ru-RU"/>
      </w:rPr>
    </w:lvl>
    <w:lvl w:ilvl="2">
      <w:numFmt w:val="bullet"/>
      <w:lvlText w:val="•"/>
      <w:lvlJc w:val="left"/>
      <w:pPr>
        <w:ind w:left="2209" w:hanging="596"/>
      </w:pPr>
      <w:rPr>
        <w:rFonts w:hint="default"/>
        <w:lang w:val="ru-RU" w:eastAsia="ru-RU" w:bidi="ru-RU"/>
      </w:rPr>
    </w:lvl>
    <w:lvl w:ilvl="3">
      <w:numFmt w:val="bullet"/>
      <w:lvlText w:val="•"/>
      <w:lvlJc w:val="left"/>
      <w:pPr>
        <w:ind w:left="3183" w:hanging="596"/>
      </w:pPr>
      <w:rPr>
        <w:rFonts w:hint="default"/>
        <w:lang w:val="ru-RU" w:eastAsia="ru-RU" w:bidi="ru-RU"/>
      </w:rPr>
    </w:lvl>
    <w:lvl w:ilvl="4">
      <w:numFmt w:val="bullet"/>
      <w:lvlText w:val="•"/>
      <w:lvlJc w:val="left"/>
      <w:pPr>
        <w:ind w:left="4158" w:hanging="596"/>
      </w:pPr>
      <w:rPr>
        <w:rFonts w:hint="default"/>
        <w:lang w:val="ru-RU" w:eastAsia="ru-RU" w:bidi="ru-RU"/>
      </w:rPr>
    </w:lvl>
    <w:lvl w:ilvl="5">
      <w:numFmt w:val="bullet"/>
      <w:lvlText w:val="•"/>
      <w:lvlJc w:val="left"/>
      <w:pPr>
        <w:ind w:left="5133" w:hanging="596"/>
      </w:pPr>
      <w:rPr>
        <w:rFonts w:hint="default"/>
        <w:lang w:val="ru-RU" w:eastAsia="ru-RU" w:bidi="ru-RU"/>
      </w:rPr>
    </w:lvl>
    <w:lvl w:ilvl="6">
      <w:numFmt w:val="bullet"/>
      <w:lvlText w:val="•"/>
      <w:lvlJc w:val="left"/>
      <w:pPr>
        <w:ind w:left="6107" w:hanging="596"/>
      </w:pPr>
      <w:rPr>
        <w:rFonts w:hint="default"/>
        <w:lang w:val="ru-RU" w:eastAsia="ru-RU" w:bidi="ru-RU"/>
      </w:rPr>
    </w:lvl>
    <w:lvl w:ilvl="7">
      <w:numFmt w:val="bullet"/>
      <w:lvlText w:val="•"/>
      <w:lvlJc w:val="left"/>
      <w:pPr>
        <w:ind w:left="7082" w:hanging="596"/>
      </w:pPr>
      <w:rPr>
        <w:rFonts w:hint="default"/>
        <w:lang w:val="ru-RU" w:eastAsia="ru-RU" w:bidi="ru-RU"/>
      </w:rPr>
    </w:lvl>
    <w:lvl w:ilvl="8">
      <w:numFmt w:val="bullet"/>
      <w:lvlText w:val="•"/>
      <w:lvlJc w:val="left"/>
      <w:pPr>
        <w:ind w:left="8057" w:hanging="596"/>
      </w:pPr>
      <w:rPr>
        <w:rFonts w:hint="default"/>
        <w:lang w:val="ru-RU" w:eastAsia="ru-RU" w:bidi="ru-RU"/>
      </w:rPr>
    </w:lvl>
  </w:abstractNum>
  <w:abstractNum w:abstractNumId="8" w15:restartNumberingAfterBreak="0">
    <w:nsid w:val="44DE2A9D"/>
    <w:multiLevelType w:val="hybridMultilevel"/>
    <w:tmpl w:val="E808FA7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5A03D27"/>
    <w:multiLevelType w:val="hybridMultilevel"/>
    <w:tmpl w:val="A51C9B88"/>
    <w:lvl w:ilvl="0" w:tplc="3EEA29C4">
      <w:start w:val="1"/>
      <w:numFmt w:val="decimal"/>
      <w:lvlText w:val="%1)"/>
      <w:lvlJc w:val="left"/>
      <w:pPr>
        <w:ind w:left="1173" w:hanging="346"/>
      </w:pPr>
      <w:rPr>
        <w:rFonts w:ascii="Times New Roman" w:eastAsia="Times New Roman" w:hAnsi="Times New Roman" w:cs="Times New Roman" w:hint="default"/>
        <w:w w:val="99"/>
        <w:sz w:val="32"/>
        <w:szCs w:val="32"/>
        <w:lang w:val="ru-RU" w:eastAsia="ru-RU" w:bidi="ru-RU"/>
      </w:rPr>
    </w:lvl>
    <w:lvl w:ilvl="1" w:tplc="A3C40F7C">
      <w:numFmt w:val="bullet"/>
      <w:lvlText w:val="•"/>
      <w:lvlJc w:val="left"/>
      <w:pPr>
        <w:ind w:left="2062" w:hanging="346"/>
      </w:pPr>
      <w:rPr>
        <w:rFonts w:hint="default"/>
        <w:lang w:val="ru-RU" w:eastAsia="ru-RU" w:bidi="ru-RU"/>
      </w:rPr>
    </w:lvl>
    <w:lvl w:ilvl="2" w:tplc="5A7EE7E6">
      <w:numFmt w:val="bullet"/>
      <w:lvlText w:val="•"/>
      <w:lvlJc w:val="left"/>
      <w:pPr>
        <w:ind w:left="2945" w:hanging="346"/>
      </w:pPr>
      <w:rPr>
        <w:rFonts w:hint="default"/>
        <w:lang w:val="ru-RU" w:eastAsia="ru-RU" w:bidi="ru-RU"/>
      </w:rPr>
    </w:lvl>
    <w:lvl w:ilvl="3" w:tplc="2A86A634">
      <w:numFmt w:val="bullet"/>
      <w:lvlText w:val="•"/>
      <w:lvlJc w:val="left"/>
      <w:pPr>
        <w:ind w:left="3827" w:hanging="346"/>
      </w:pPr>
      <w:rPr>
        <w:rFonts w:hint="default"/>
        <w:lang w:val="ru-RU" w:eastAsia="ru-RU" w:bidi="ru-RU"/>
      </w:rPr>
    </w:lvl>
    <w:lvl w:ilvl="4" w:tplc="CA5810E4">
      <w:numFmt w:val="bullet"/>
      <w:lvlText w:val="•"/>
      <w:lvlJc w:val="left"/>
      <w:pPr>
        <w:ind w:left="4710" w:hanging="346"/>
      </w:pPr>
      <w:rPr>
        <w:rFonts w:hint="default"/>
        <w:lang w:val="ru-RU" w:eastAsia="ru-RU" w:bidi="ru-RU"/>
      </w:rPr>
    </w:lvl>
    <w:lvl w:ilvl="5" w:tplc="4C84F92A">
      <w:numFmt w:val="bullet"/>
      <w:lvlText w:val="•"/>
      <w:lvlJc w:val="left"/>
      <w:pPr>
        <w:ind w:left="5593" w:hanging="346"/>
      </w:pPr>
      <w:rPr>
        <w:rFonts w:hint="default"/>
        <w:lang w:val="ru-RU" w:eastAsia="ru-RU" w:bidi="ru-RU"/>
      </w:rPr>
    </w:lvl>
    <w:lvl w:ilvl="6" w:tplc="84F4120E">
      <w:numFmt w:val="bullet"/>
      <w:lvlText w:val="•"/>
      <w:lvlJc w:val="left"/>
      <w:pPr>
        <w:ind w:left="6475" w:hanging="346"/>
      </w:pPr>
      <w:rPr>
        <w:rFonts w:hint="default"/>
        <w:lang w:val="ru-RU" w:eastAsia="ru-RU" w:bidi="ru-RU"/>
      </w:rPr>
    </w:lvl>
    <w:lvl w:ilvl="7" w:tplc="F8767E48">
      <w:numFmt w:val="bullet"/>
      <w:lvlText w:val="•"/>
      <w:lvlJc w:val="left"/>
      <w:pPr>
        <w:ind w:left="7358" w:hanging="346"/>
      </w:pPr>
      <w:rPr>
        <w:rFonts w:hint="default"/>
        <w:lang w:val="ru-RU" w:eastAsia="ru-RU" w:bidi="ru-RU"/>
      </w:rPr>
    </w:lvl>
    <w:lvl w:ilvl="8" w:tplc="F9A0F47A">
      <w:numFmt w:val="bullet"/>
      <w:lvlText w:val="•"/>
      <w:lvlJc w:val="left"/>
      <w:pPr>
        <w:ind w:left="8241" w:hanging="346"/>
      </w:pPr>
      <w:rPr>
        <w:rFonts w:hint="default"/>
        <w:lang w:val="ru-RU" w:eastAsia="ru-RU" w:bidi="ru-RU"/>
      </w:rPr>
    </w:lvl>
  </w:abstractNum>
  <w:abstractNum w:abstractNumId="10" w15:restartNumberingAfterBreak="0">
    <w:nsid w:val="5FE77E85"/>
    <w:multiLevelType w:val="multilevel"/>
    <w:tmpl w:val="04E0778A"/>
    <w:lvl w:ilvl="0">
      <w:start w:val="5"/>
      <w:numFmt w:val="decimal"/>
      <w:lvlText w:val="%1"/>
      <w:lvlJc w:val="left"/>
      <w:pPr>
        <w:ind w:left="262" w:hanging="718"/>
      </w:pPr>
      <w:rPr>
        <w:rFonts w:hint="default"/>
        <w:lang w:val="ru-RU" w:eastAsia="ru-RU" w:bidi="ru-RU"/>
      </w:rPr>
    </w:lvl>
    <w:lvl w:ilvl="1">
      <w:start w:val="1"/>
      <w:numFmt w:val="decimal"/>
      <w:lvlText w:val="%1.%2."/>
      <w:lvlJc w:val="left"/>
      <w:pPr>
        <w:ind w:left="262" w:hanging="718"/>
      </w:pPr>
      <w:rPr>
        <w:rFonts w:ascii="Times New Roman" w:eastAsia="Times New Roman" w:hAnsi="Times New Roman" w:cs="Times New Roman" w:hint="default"/>
        <w:spacing w:val="-1"/>
        <w:w w:val="99"/>
        <w:sz w:val="32"/>
        <w:szCs w:val="32"/>
        <w:lang w:val="ru-RU" w:eastAsia="ru-RU" w:bidi="ru-RU"/>
      </w:rPr>
    </w:lvl>
    <w:lvl w:ilvl="2">
      <w:numFmt w:val="bullet"/>
      <w:lvlText w:val="•"/>
      <w:lvlJc w:val="left"/>
      <w:pPr>
        <w:ind w:left="2209" w:hanging="718"/>
      </w:pPr>
      <w:rPr>
        <w:rFonts w:hint="default"/>
        <w:lang w:val="ru-RU" w:eastAsia="ru-RU" w:bidi="ru-RU"/>
      </w:rPr>
    </w:lvl>
    <w:lvl w:ilvl="3">
      <w:numFmt w:val="bullet"/>
      <w:lvlText w:val="•"/>
      <w:lvlJc w:val="left"/>
      <w:pPr>
        <w:ind w:left="3183" w:hanging="718"/>
      </w:pPr>
      <w:rPr>
        <w:rFonts w:hint="default"/>
        <w:lang w:val="ru-RU" w:eastAsia="ru-RU" w:bidi="ru-RU"/>
      </w:rPr>
    </w:lvl>
    <w:lvl w:ilvl="4">
      <w:numFmt w:val="bullet"/>
      <w:lvlText w:val="•"/>
      <w:lvlJc w:val="left"/>
      <w:pPr>
        <w:ind w:left="4158" w:hanging="718"/>
      </w:pPr>
      <w:rPr>
        <w:rFonts w:hint="default"/>
        <w:lang w:val="ru-RU" w:eastAsia="ru-RU" w:bidi="ru-RU"/>
      </w:rPr>
    </w:lvl>
    <w:lvl w:ilvl="5">
      <w:numFmt w:val="bullet"/>
      <w:lvlText w:val="•"/>
      <w:lvlJc w:val="left"/>
      <w:pPr>
        <w:ind w:left="5133" w:hanging="718"/>
      </w:pPr>
      <w:rPr>
        <w:rFonts w:hint="default"/>
        <w:lang w:val="ru-RU" w:eastAsia="ru-RU" w:bidi="ru-RU"/>
      </w:rPr>
    </w:lvl>
    <w:lvl w:ilvl="6">
      <w:numFmt w:val="bullet"/>
      <w:lvlText w:val="•"/>
      <w:lvlJc w:val="left"/>
      <w:pPr>
        <w:ind w:left="6107" w:hanging="718"/>
      </w:pPr>
      <w:rPr>
        <w:rFonts w:hint="default"/>
        <w:lang w:val="ru-RU" w:eastAsia="ru-RU" w:bidi="ru-RU"/>
      </w:rPr>
    </w:lvl>
    <w:lvl w:ilvl="7">
      <w:numFmt w:val="bullet"/>
      <w:lvlText w:val="•"/>
      <w:lvlJc w:val="left"/>
      <w:pPr>
        <w:ind w:left="7082" w:hanging="718"/>
      </w:pPr>
      <w:rPr>
        <w:rFonts w:hint="default"/>
        <w:lang w:val="ru-RU" w:eastAsia="ru-RU" w:bidi="ru-RU"/>
      </w:rPr>
    </w:lvl>
    <w:lvl w:ilvl="8">
      <w:numFmt w:val="bullet"/>
      <w:lvlText w:val="•"/>
      <w:lvlJc w:val="left"/>
      <w:pPr>
        <w:ind w:left="8057" w:hanging="718"/>
      </w:pPr>
      <w:rPr>
        <w:rFonts w:hint="default"/>
        <w:lang w:val="ru-RU" w:eastAsia="ru-RU" w:bidi="ru-RU"/>
      </w:rPr>
    </w:lvl>
  </w:abstractNum>
  <w:abstractNum w:abstractNumId="11" w15:restartNumberingAfterBreak="0">
    <w:nsid w:val="67090ECC"/>
    <w:multiLevelType w:val="hybridMultilevel"/>
    <w:tmpl w:val="B20E766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D0D3E7C"/>
    <w:multiLevelType w:val="hybridMultilevel"/>
    <w:tmpl w:val="B232BB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8267934">
    <w:abstractNumId w:val="10"/>
  </w:num>
  <w:num w:numId="2" w16cid:durableId="784619280">
    <w:abstractNumId w:val="9"/>
  </w:num>
  <w:num w:numId="3" w16cid:durableId="53549732">
    <w:abstractNumId w:val="7"/>
  </w:num>
  <w:num w:numId="4" w16cid:durableId="532574449">
    <w:abstractNumId w:val="1"/>
  </w:num>
  <w:num w:numId="5" w16cid:durableId="47152419">
    <w:abstractNumId w:val="2"/>
  </w:num>
  <w:num w:numId="6" w16cid:durableId="1892038162">
    <w:abstractNumId w:val="5"/>
  </w:num>
  <w:num w:numId="7" w16cid:durableId="1590651841">
    <w:abstractNumId w:val="4"/>
  </w:num>
  <w:num w:numId="8" w16cid:durableId="2078086922">
    <w:abstractNumId w:val="0"/>
  </w:num>
  <w:num w:numId="9" w16cid:durableId="1664969174">
    <w:abstractNumId w:val="8"/>
  </w:num>
  <w:num w:numId="10" w16cid:durableId="1994866702">
    <w:abstractNumId w:val="12"/>
  </w:num>
  <w:num w:numId="11" w16cid:durableId="669020649">
    <w:abstractNumId w:val="3"/>
  </w:num>
  <w:num w:numId="12" w16cid:durableId="1065184392">
    <w:abstractNumId w:val="11"/>
  </w:num>
  <w:num w:numId="13" w16cid:durableId="1319117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41"/>
    <w:rsid w:val="00014B9E"/>
    <w:rsid w:val="00050F5F"/>
    <w:rsid w:val="00054513"/>
    <w:rsid w:val="00086D0C"/>
    <w:rsid w:val="00090321"/>
    <w:rsid w:val="0009092A"/>
    <w:rsid w:val="00090A1E"/>
    <w:rsid w:val="00097668"/>
    <w:rsid w:val="000A4411"/>
    <w:rsid w:val="000B1C0E"/>
    <w:rsid w:val="000C04A1"/>
    <w:rsid w:val="000D70FD"/>
    <w:rsid w:val="000F3A30"/>
    <w:rsid w:val="00104BDE"/>
    <w:rsid w:val="00124DB9"/>
    <w:rsid w:val="00136587"/>
    <w:rsid w:val="001506E3"/>
    <w:rsid w:val="00152E43"/>
    <w:rsid w:val="00162897"/>
    <w:rsid w:val="00173202"/>
    <w:rsid w:val="001732BB"/>
    <w:rsid w:val="00183701"/>
    <w:rsid w:val="00184C4B"/>
    <w:rsid w:val="00186F16"/>
    <w:rsid w:val="0019143B"/>
    <w:rsid w:val="0019465E"/>
    <w:rsid w:val="001B5569"/>
    <w:rsid w:val="001D0933"/>
    <w:rsid w:val="001E7409"/>
    <w:rsid w:val="001F01B9"/>
    <w:rsid w:val="00203C80"/>
    <w:rsid w:val="00225FB0"/>
    <w:rsid w:val="00226A38"/>
    <w:rsid w:val="002277F4"/>
    <w:rsid w:val="002654EF"/>
    <w:rsid w:val="00274007"/>
    <w:rsid w:val="00282B28"/>
    <w:rsid w:val="002B6A32"/>
    <w:rsid w:val="002D2016"/>
    <w:rsid w:val="002F78B3"/>
    <w:rsid w:val="003071E4"/>
    <w:rsid w:val="00307949"/>
    <w:rsid w:val="003138D3"/>
    <w:rsid w:val="0033720A"/>
    <w:rsid w:val="003629E4"/>
    <w:rsid w:val="003727D3"/>
    <w:rsid w:val="0037298F"/>
    <w:rsid w:val="00373629"/>
    <w:rsid w:val="0037545E"/>
    <w:rsid w:val="003906F1"/>
    <w:rsid w:val="003934CC"/>
    <w:rsid w:val="003A6428"/>
    <w:rsid w:val="003B235B"/>
    <w:rsid w:val="003C75C4"/>
    <w:rsid w:val="003E6462"/>
    <w:rsid w:val="003F2B61"/>
    <w:rsid w:val="004227D7"/>
    <w:rsid w:val="004332F1"/>
    <w:rsid w:val="00452378"/>
    <w:rsid w:val="00457AC2"/>
    <w:rsid w:val="00457F73"/>
    <w:rsid w:val="004903F1"/>
    <w:rsid w:val="004A37D1"/>
    <w:rsid w:val="004C158E"/>
    <w:rsid w:val="004C6CA8"/>
    <w:rsid w:val="004D1855"/>
    <w:rsid w:val="004D7432"/>
    <w:rsid w:val="004F0C57"/>
    <w:rsid w:val="00543913"/>
    <w:rsid w:val="00554681"/>
    <w:rsid w:val="00590644"/>
    <w:rsid w:val="0059137D"/>
    <w:rsid w:val="005C4BF5"/>
    <w:rsid w:val="005C57E1"/>
    <w:rsid w:val="005D6C69"/>
    <w:rsid w:val="005E57EE"/>
    <w:rsid w:val="005F57D5"/>
    <w:rsid w:val="00605F01"/>
    <w:rsid w:val="00662891"/>
    <w:rsid w:val="00663EBB"/>
    <w:rsid w:val="0066485C"/>
    <w:rsid w:val="0067085D"/>
    <w:rsid w:val="006A58E7"/>
    <w:rsid w:val="006D0428"/>
    <w:rsid w:val="006E1720"/>
    <w:rsid w:val="006E36EF"/>
    <w:rsid w:val="00715330"/>
    <w:rsid w:val="007265D5"/>
    <w:rsid w:val="00733164"/>
    <w:rsid w:val="007431CD"/>
    <w:rsid w:val="00751C99"/>
    <w:rsid w:val="00761626"/>
    <w:rsid w:val="00795AFA"/>
    <w:rsid w:val="007B3D3D"/>
    <w:rsid w:val="007B525A"/>
    <w:rsid w:val="007C3D09"/>
    <w:rsid w:val="007E18A1"/>
    <w:rsid w:val="007E5E33"/>
    <w:rsid w:val="00800155"/>
    <w:rsid w:val="00815A4C"/>
    <w:rsid w:val="00822ADB"/>
    <w:rsid w:val="00837AFD"/>
    <w:rsid w:val="00865E9B"/>
    <w:rsid w:val="00881826"/>
    <w:rsid w:val="00882699"/>
    <w:rsid w:val="008920C5"/>
    <w:rsid w:val="0089274B"/>
    <w:rsid w:val="00894F03"/>
    <w:rsid w:val="008A6CB1"/>
    <w:rsid w:val="008A748B"/>
    <w:rsid w:val="008B32D6"/>
    <w:rsid w:val="008C6FAA"/>
    <w:rsid w:val="008D402C"/>
    <w:rsid w:val="008E54BF"/>
    <w:rsid w:val="008F5EE8"/>
    <w:rsid w:val="00901B9D"/>
    <w:rsid w:val="00903C1D"/>
    <w:rsid w:val="009214B2"/>
    <w:rsid w:val="00932695"/>
    <w:rsid w:val="009361F1"/>
    <w:rsid w:val="009476C6"/>
    <w:rsid w:val="009624F1"/>
    <w:rsid w:val="00973C49"/>
    <w:rsid w:val="009B4D77"/>
    <w:rsid w:val="009B7D0C"/>
    <w:rsid w:val="009D2787"/>
    <w:rsid w:val="009E07E9"/>
    <w:rsid w:val="009F10A0"/>
    <w:rsid w:val="00A0560E"/>
    <w:rsid w:val="00A15A08"/>
    <w:rsid w:val="00A24C49"/>
    <w:rsid w:val="00A416C7"/>
    <w:rsid w:val="00A73BA1"/>
    <w:rsid w:val="00A977FC"/>
    <w:rsid w:val="00AB37BB"/>
    <w:rsid w:val="00AE4705"/>
    <w:rsid w:val="00B20720"/>
    <w:rsid w:val="00B75CF1"/>
    <w:rsid w:val="00B82917"/>
    <w:rsid w:val="00B8475D"/>
    <w:rsid w:val="00B900CC"/>
    <w:rsid w:val="00B90C05"/>
    <w:rsid w:val="00BA3F1C"/>
    <w:rsid w:val="00BC3E24"/>
    <w:rsid w:val="00BF3FCC"/>
    <w:rsid w:val="00C159A2"/>
    <w:rsid w:val="00C1682A"/>
    <w:rsid w:val="00C31F38"/>
    <w:rsid w:val="00C37415"/>
    <w:rsid w:val="00C71CE3"/>
    <w:rsid w:val="00C74B01"/>
    <w:rsid w:val="00C82365"/>
    <w:rsid w:val="00C9337A"/>
    <w:rsid w:val="00C937CF"/>
    <w:rsid w:val="00CA43B4"/>
    <w:rsid w:val="00CD5F76"/>
    <w:rsid w:val="00CE17C1"/>
    <w:rsid w:val="00CE2E8E"/>
    <w:rsid w:val="00CE3DBB"/>
    <w:rsid w:val="00CF1272"/>
    <w:rsid w:val="00D0539D"/>
    <w:rsid w:val="00D06C71"/>
    <w:rsid w:val="00D22CD5"/>
    <w:rsid w:val="00D43684"/>
    <w:rsid w:val="00D657BD"/>
    <w:rsid w:val="00D903F5"/>
    <w:rsid w:val="00D96CFD"/>
    <w:rsid w:val="00DD5B17"/>
    <w:rsid w:val="00DE0133"/>
    <w:rsid w:val="00DE4CDB"/>
    <w:rsid w:val="00DF0556"/>
    <w:rsid w:val="00DF61CD"/>
    <w:rsid w:val="00E10097"/>
    <w:rsid w:val="00E336AC"/>
    <w:rsid w:val="00E5347B"/>
    <w:rsid w:val="00E554DA"/>
    <w:rsid w:val="00E5624D"/>
    <w:rsid w:val="00E615F1"/>
    <w:rsid w:val="00E72330"/>
    <w:rsid w:val="00E81260"/>
    <w:rsid w:val="00E835A8"/>
    <w:rsid w:val="00E87F74"/>
    <w:rsid w:val="00ED3AEC"/>
    <w:rsid w:val="00F13B5F"/>
    <w:rsid w:val="00F20AE3"/>
    <w:rsid w:val="00F25F10"/>
    <w:rsid w:val="00F2708B"/>
    <w:rsid w:val="00F5620A"/>
    <w:rsid w:val="00F57DC9"/>
    <w:rsid w:val="00F60635"/>
    <w:rsid w:val="00F772AE"/>
    <w:rsid w:val="00F8347C"/>
    <w:rsid w:val="00F83F01"/>
    <w:rsid w:val="00F91178"/>
    <w:rsid w:val="00F92E97"/>
    <w:rsid w:val="00F95D25"/>
    <w:rsid w:val="00FC0241"/>
    <w:rsid w:val="00FC172D"/>
    <w:rsid w:val="00FD5EB5"/>
    <w:rsid w:val="00FE2B16"/>
    <w:rsid w:val="00FE7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624AB"/>
  <w15:docId w15:val="{715D80D4-9DF9-47A7-9E18-3C1C4522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eastAsia="ru-RU" w:bidi="ru-RU"/>
    </w:rPr>
  </w:style>
  <w:style w:type="paragraph" w:styleId="1">
    <w:name w:val="heading 1"/>
    <w:basedOn w:val="a"/>
    <w:uiPriority w:val="9"/>
    <w:qFormat/>
    <w:pPr>
      <w:ind w:left="766"/>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firstLine="566"/>
      <w:jc w:val="both"/>
    </w:pPr>
    <w:rPr>
      <w:sz w:val="32"/>
      <w:szCs w:val="32"/>
    </w:rPr>
  </w:style>
  <w:style w:type="paragraph" w:styleId="a4">
    <w:name w:val="List Paragraph"/>
    <w:basedOn w:val="a"/>
    <w:uiPriority w:val="1"/>
    <w:qFormat/>
    <w:pPr>
      <w:spacing w:before="1"/>
      <w:ind w:left="262"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431CD"/>
    <w:rPr>
      <w:rFonts w:ascii="Segoe UI" w:hAnsi="Segoe UI" w:cs="Segoe UI"/>
      <w:sz w:val="18"/>
      <w:szCs w:val="18"/>
    </w:rPr>
  </w:style>
  <w:style w:type="character" w:customStyle="1" w:styleId="a6">
    <w:name w:val="Текст выноски Знак"/>
    <w:basedOn w:val="a0"/>
    <w:link w:val="a5"/>
    <w:uiPriority w:val="99"/>
    <w:semiHidden/>
    <w:rsid w:val="007431CD"/>
    <w:rPr>
      <w:rFonts w:ascii="Segoe UI" w:eastAsia="Times New Roman" w:hAnsi="Segoe UI" w:cs="Segoe UI"/>
      <w:sz w:val="18"/>
      <w:szCs w:val="18"/>
      <w:lang w:val="ru-RU" w:eastAsia="ru-RU" w:bidi="ru-RU"/>
    </w:rPr>
  </w:style>
  <w:style w:type="paragraph" w:styleId="a7">
    <w:name w:val="header"/>
    <w:basedOn w:val="a"/>
    <w:link w:val="a8"/>
    <w:uiPriority w:val="99"/>
    <w:unhideWhenUsed/>
    <w:rsid w:val="0033720A"/>
    <w:pPr>
      <w:tabs>
        <w:tab w:val="center" w:pos="4677"/>
        <w:tab w:val="right" w:pos="9355"/>
      </w:tabs>
    </w:pPr>
  </w:style>
  <w:style w:type="character" w:customStyle="1" w:styleId="a8">
    <w:name w:val="Верхний колонтитул Знак"/>
    <w:basedOn w:val="a0"/>
    <w:link w:val="a7"/>
    <w:uiPriority w:val="99"/>
    <w:rsid w:val="0033720A"/>
    <w:rPr>
      <w:rFonts w:ascii="Times New Roman" w:eastAsia="Times New Roman" w:hAnsi="Times New Roman" w:cs="Times New Roman"/>
      <w:lang w:val="ru-RU" w:eastAsia="ru-RU" w:bidi="ru-RU"/>
    </w:rPr>
  </w:style>
  <w:style w:type="paragraph" w:styleId="a9">
    <w:name w:val="footer"/>
    <w:basedOn w:val="a"/>
    <w:link w:val="aa"/>
    <w:uiPriority w:val="99"/>
    <w:unhideWhenUsed/>
    <w:rsid w:val="0033720A"/>
    <w:pPr>
      <w:tabs>
        <w:tab w:val="center" w:pos="4677"/>
        <w:tab w:val="right" w:pos="9355"/>
      </w:tabs>
    </w:pPr>
  </w:style>
  <w:style w:type="character" w:customStyle="1" w:styleId="aa">
    <w:name w:val="Нижний колонтитул Знак"/>
    <w:basedOn w:val="a0"/>
    <w:link w:val="a9"/>
    <w:uiPriority w:val="99"/>
    <w:rsid w:val="0033720A"/>
    <w:rPr>
      <w:rFonts w:ascii="Times New Roman" w:eastAsia="Times New Roman" w:hAnsi="Times New Roman" w:cs="Times New Roman"/>
      <w:lang w:val="ru-RU" w:eastAsia="ru-RU" w:bidi="ru-RU"/>
    </w:rPr>
  </w:style>
  <w:style w:type="character" w:styleId="ab">
    <w:name w:val="Hyperlink"/>
    <w:basedOn w:val="a0"/>
    <w:uiPriority w:val="99"/>
    <w:unhideWhenUsed/>
    <w:rsid w:val="00D96CFD"/>
    <w:rPr>
      <w:color w:val="0000FF" w:themeColor="hyperlink"/>
      <w:u w:val="single"/>
    </w:rPr>
  </w:style>
  <w:style w:type="character" w:styleId="ac">
    <w:name w:val="Unresolved Mention"/>
    <w:basedOn w:val="a0"/>
    <w:uiPriority w:val="99"/>
    <w:semiHidden/>
    <w:unhideWhenUsed/>
    <w:rsid w:val="00D96CFD"/>
    <w:rPr>
      <w:color w:val="605E5C"/>
      <w:shd w:val="clear" w:color="auto" w:fill="E1DFDD"/>
    </w:rPr>
  </w:style>
  <w:style w:type="character" w:styleId="ad">
    <w:name w:val="annotation reference"/>
    <w:basedOn w:val="a0"/>
    <w:uiPriority w:val="99"/>
    <w:semiHidden/>
    <w:unhideWhenUsed/>
    <w:rsid w:val="00D96CFD"/>
    <w:rPr>
      <w:sz w:val="16"/>
      <w:szCs w:val="16"/>
    </w:rPr>
  </w:style>
  <w:style w:type="paragraph" w:styleId="ae">
    <w:name w:val="annotation text"/>
    <w:basedOn w:val="a"/>
    <w:link w:val="af"/>
    <w:uiPriority w:val="99"/>
    <w:semiHidden/>
    <w:unhideWhenUsed/>
    <w:rsid w:val="00D96CFD"/>
    <w:rPr>
      <w:sz w:val="20"/>
      <w:szCs w:val="20"/>
    </w:rPr>
  </w:style>
  <w:style w:type="character" w:customStyle="1" w:styleId="af">
    <w:name w:val="Текст примечания Знак"/>
    <w:basedOn w:val="a0"/>
    <w:link w:val="ae"/>
    <w:uiPriority w:val="99"/>
    <w:semiHidden/>
    <w:rsid w:val="00D96CFD"/>
    <w:rPr>
      <w:rFonts w:ascii="Times New Roman" w:eastAsia="Times New Roman" w:hAnsi="Times New Roman" w:cs="Times New Roman"/>
      <w:sz w:val="20"/>
      <w:szCs w:val="20"/>
      <w:lang w:val="ru-RU" w:eastAsia="ru-RU" w:bidi="ru-RU"/>
    </w:rPr>
  </w:style>
  <w:style w:type="paragraph" w:styleId="af0">
    <w:name w:val="annotation subject"/>
    <w:basedOn w:val="ae"/>
    <w:next w:val="ae"/>
    <w:link w:val="af1"/>
    <w:uiPriority w:val="99"/>
    <w:semiHidden/>
    <w:unhideWhenUsed/>
    <w:rsid w:val="00D96CFD"/>
    <w:rPr>
      <w:b/>
      <w:bCs/>
    </w:rPr>
  </w:style>
  <w:style w:type="character" w:customStyle="1" w:styleId="af1">
    <w:name w:val="Тема примечания Знак"/>
    <w:basedOn w:val="af"/>
    <w:link w:val="af0"/>
    <w:uiPriority w:val="99"/>
    <w:semiHidden/>
    <w:rsid w:val="00D96CFD"/>
    <w:rPr>
      <w:rFonts w:ascii="Times New Roman" w:eastAsia="Times New Roman" w:hAnsi="Times New Roman" w:cs="Times New Roman"/>
      <w:b/>
      <w:bCs/>
      <w:sz w:val="20"/>
      <w:szCs w:val="20"/>
      <w:lang w:val="ru-RU" w:eastAsia="ru-RU" w:bidi="ru-RU"/>
    </w:rPr>
  </w:style>
  <w:style w:type="paragraph" w:styleId="af2">
    <w:name w:val="Revision"/>
    <w:hidden/>
    <w:uiPriority w:val="99"/>
    <w:semiHidden/>
    <w:rsid w:val="00F95D25"/>
    <w:pPr>
      <w:widowControl/>
      <w:autoSpaceDE/>
      <w:autoSpaceDN/>
    </w:pPr>
    <w:rPr>
      <w:rFonts w:ascii="Times New Roman" w:eastAsia="Times New Roman" w:hAnsi="Times New Roman" w:cs="Times New Roman"/>
      <w:lang w:val="ru-RU" w:eastAsia="ru-RU" w:bidi="ru-RU"/>
    </w:rPr>
  </w:style>
  <w:style w:type="paragraph" w:styleId="2">
    <w:name w:val="Body Text Indent 2"/>
    <w:basedOn w:val="a"/>
    <w:link w:val="20"/>
    <w:uiPriority w:val="99"/>
    <w:semiHidden/>
    <w:unhideWhenUsed/>
    <w:rsid w:val="00543913"/>
    <w:pPr>
      <w:spacing w:after="120" w:line="480" w:lineRule="auto"/>
      <w:ind w:left="283"/>
    </w:pPr>
  </w:style>
  <w:style w:type="character" w:customStyle="1" w:styleId="20">
    <w:name w:val="Основной текст с отступом 2 Знак"/>
    <w:basedOn w:val="a0"/>
    <w:link w:val="2"/>
    <w:uiPriority w:val="99"/>
    <w:semiHidden/>
    <w:rsid w:val="00543913"/>
    <w:rPr>
      <w:rFonts w:ascii="Times New Roman" w:eastAsia="Times New Roman" w:hAnsi="Times New Roman" w:cs="Times New Roman"/>
      <w:lang w:val="ru-RU" w:eastAsia="ru-RU" w:bidi="ru-RU"/>
    </w:rPr>
  </w:style>
  <w:style w:type="character" w:styleId="af3">
    <w:name w:val="page number"/>
    <w:basedOn w:val="a0"/>
    <w:rsid w:val="00543913"/>
  </w:style>
  <w:style w:type="paragraph" w:customStyle="1" w:styleId="ConsPlusNormal">
    <w:name w:val="ConsPlusNormal"/>
    <w:rsid w:val="00543913"/>
    <w:rPr>
      <w:rFonts w:ascii="Calibri" w:eastAsia="Times New Roman" w:hAnsi="Calibri" w:cs="Calibri"/>
      <w:szCs w:val="20"/>
      <w:lang w:val="ru-RU" w:eastAsia="ru-RU"/>
    </w:rPr>
  </w:style>
  <w:style w:type="paragraph" w:customStyle="1" w:styleId="ConsPlusNonformat">
    <w:name w:val="ConsPlusNonformat"/>
    <w:rsid w:val="00543913"/>
    <w:rPr>
      <w:rFonts w:ascii="Courier New" w:eastAsia="Times New Roman" w:hAnsi="Courier New" w:cs="Courier New"/>
      <w:sz w:val="20"/>
      <w:szCs w:val="20"/>
      <w:lang w:val="ru-RU" w:eastAsia="ru-RU"/>
    </w:rPr>
  </w:style>
  <w:style w:type="table" w:styleId="af4">
    <w:name w:val="Table Grid"/>
    <w:basedOn w:val="a1"/>
    <w:uiPriority w:val="39"/>
    <w:rsid w:val="00A9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9D2787"/>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2378</Words>
  <Characters>13555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Фонд Омский</cp:lastModifiedBy>
  <cp:revision>7</cp:revision>
  <cp:lastPrinted>2024-01-11T10:39:00Z</cp:lastPrinted>
  <dcterms:created xsi:type="dcterms:W3CDTF">2024-08-19T11:06:00Z</dcterms:created>
  <dcterms:modified xsi:type="dcterms:W3CDTF">2025-08-06T14:56:00Z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Microsoft® Word 2010</vt:lpwstr>
  </property>
  <property fmtid="{D5CDD505-2E9C-101B-9397-08002B2CF9AE}" pid="4" name="LastSaved">
    <vt:filetime>2020-07-20T00:00:00Z</vt:filetime>
  </property>
</Properties>
</file>