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556B" w14:textId="2113BF72" w:rsidR="00C6325F" w:rsidRPr="00C6325F" w:rsidRDefault="000167FC" w:rsidP="000167FC">
      <w:pPr>
        <w:shd w:val="clear" w:color="auto" w:fill="FFFFFF"/>
        <w:spacing w:before="300" w:after="300" w:line="240" w:lineRule="auto"/>
        <w:outlineLvl w:val="0"/>
        <w:rPr>
          <w:rFonts w:ascii="DINProMedium" w:eastAsia="Times New Roman" w:hAnsi="DINProMedium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0167FC">
        <w:rPr>
          <w:rFonts w:ascii="DINProMedium" w:eastAsia="Times New Roman" w:hAnsi="DINProMedium" w:cs="Times New Roman"/>
          <w:b/>
          <w:bCs/>
          <w:caps/>
          <w:color w:val="000000"/>
          <w:kern w:val="36"/>
          <w:sz w:val="45"/>
          <w:szCs w:val="45"/>
          <w:lang w:eastAsia="ru-RU"/>
        </w:rPr>
        <w:t>ЗАПУСК КОНКУРСА «АКСЕЛЕРАЦИЯ-ИИ» В РАМКАХ НАЦИОНАЛЬНОЙ ПРОГРАММЫ «ЦИФРОВАЯ ЭКОНОМИКА»</w:t>
      </w:r>
    </w:p>
    <w:p w14:paraId="70109F83" w14:textId="5B83ADAA" w:rsidR="000167FC" w:rsidRPr="00C6325F" w:rsidRDefault="000167FC" w:rsidP="000167FC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Фонд объявляет о запуске нового конкурса – «Акселерация-ИИ» в рамках федерального проекта «Искусственный интеллект» национальной программы «Цифровая экономика».</w:t>
      </w:r>
    </w:p>
    <w:p w14:paraId="48C44925" w14:textId="77777777" w:rsidR="000167FC" w:rsidRPr="000167FC" w:rsidRDefault="000167FC" w:rsidP="000167FC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Конкурс направлены на отбор проектов по следующим направлениям (лотам):</w:t>
      </w:r>
    </w:p>
    <w:p w14:paraId="2D36E14A" w14:textId="77777777" w:rsidR="000167FC" w:rsidRPr="000167FC" w:rsidRDefault="000167FC" w:rsidP="000167FC">
      <w:pPr>
        <w:numPr>
          <w:ilvl w:val="0"/>
          <w:numId w:val="1"/>
        </w:num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компьютерное зрение;</w:t>
      </w:r>
    </w:p>
    <w:p w14:paraId="2D6DAD59" w14:textId="77777777" w:rsidR="000167FC" w:rsidRPr="000167FC" w:rsidRDefault="000167FC" w:rsidP="000167FC">
      <w:pPr>
        <w:numPr>
          <w:ilvl w:val="0"/>
          <w:numId w:val="1"/>
        </w:numPr>
        <w:shd w:val="clear" w:color="auto" w:fill="FFFFFF"/>
        <w:spacing w:after="0" w:line="435" w:lineRule="atLeast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обработка естественного языка;</w:t>
      </w:r>
    </w:p>
    <w:p w14:paraId="63A00486" w14:textId="77777777" w:rsidR="000167FC" w:rsidRPr="000167FC" w:rsidRDefault="000167FC" w:rsidP="000167FC">
      <w:pPr>
        <w:numPr>
          <w:ilvl w:val="0"/>
          <w:numId w:val="1"/>
        </w:numPr>
        <w:shd w:val="clear" w:color="auto" w:fill="FFFFFF"/>
        <w:spacing w:after="0" w:line="435" w:lineRule="atLeast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распознавание и синтез речи;</w:t>
      </w:r>
    </w:p>
    <w:p w14:paraId="0CDA76AE" w14:textId="77777777" w:rsidR="000167FC" w:rsidRPr="000167FC" w:rsidRDefault="000167FC" w:rsidP="000167FC">
      <w:pPr>
        <w:numPr>
          <w:ilvl w:val="0"/>
          <w:numId w:val="1"/>
        </w:numPr>
        <w:shd w:val="clear" w:color="auto" w:fill="FFFFFF"/>
        <w:spacing w:after="0" w:line="435" w:lineRule="atLeast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интеллектуальные системы поддержки принятия решений;</w:t>
      </w:r>
    </w:p>
    <w:p w14:paraId="34079733" w14:textId="77777777" w:rsidR="000167FC" w:rsidRPr="000167FC" w:rsidRDefault="000167FC" w:rsidP="000167FC">
      <w:pPr>
        <w:numPr>
          <w:ilvl w:val="0"/>
          <w:numId w:val="1"/>
        </w:numPr>
        <w:shd w:val="clear" w:color="auto" w:fill="FFFFFF"/>
        <w:spacing w:after="0" w:line="435" w:lineRule="atLeast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перспективные методы искусственного интеллекта.</w:t>
      </w:r>
    </w:p>
    <w:p w14:paraId="22405CE4" w14:textId="50E5257C" w:rsidR="000167FC" w:rsidRPr="000167FC" w:rsidRDefault="000167FC" w:rsidP="000167FC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Проект должен соответствовать критериям определения принадлежности к проектам в сфере искусственного интеллекта, установленным Министерством экономического развития Российской Федерации:</w:t>
      </w:r>
    </w:p>
    <w:p w14:paraId="1A3856BF" w14:textId="77777777" w:rsidR="000167FC" w:rsidRPr="000167FC" w:rsidRDefault="000167FC" w:rsidP="000167FC">
      <w:pPr>
        <w:numPr>
          <w:ilvl w:val="0"/>
          <w:numId w:val="2"/>
        </w:num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критерию предмета проекта;</w:t>
      </w:r>
    </w:p>
    <w:p w14:paraId="7E648E89" w14:textId="77777777" w:rsidR="000167FC" w:rsidRPr="000167FC" w:rsidRDefault="000167FC" w:rsidP="000167FC">
      <w:pPr>
        <w:numPr>
          <w:ilvl w:val="0"/>
          <w:numId w:val="2"/>
        </w:numPr>
        <w:shd w:val="clear" w:color="auto" w:fill="FFFFFF"/>
        <w:spacing w:after="0" w:line="435" w:lineRule="atLeast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критерию базовой технологии;</w:t>
      </w:r>
    </w:p>
    <w:p w14:paraId="72BD23F7" w14:textId="77777777" w:rsidR="000167FC" w:rsidRPr="000167FC" w:rsidRDefault="000167FC" w:rsidP="000167FC">
      <w:pPr>
        <w:numPr>
          <w:ilvl w:val="0"/>
          <w:numId w:val="2"/>
        </w:numPr>
        <w:shd w:val="clear" w:color="auto" w:fill="FFFFFF"/>
        <w:spacing w:after="0" w:line="435" w:lineRule="atLeast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критерию результата реализации проекта.</w:t>
      </w:r>
    </w:p>
    <w:p w14:paraId="5D19A0DB" w14:textId="77777777" w:rsidR="000167FC" w:rsidRPr="000167FC" w:rsidRDefault="000167FC" w:rsidP="000167FC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рамках конкурса будут поддержаны только технологические решения, позволяющие имитировать когнитивные функции человека (включая самообучение и поиск решений без заранее заданного алгоритма) и получать при выполнении конкретных задач результаты, сопоставимые, как минимум, с результатами интеллектуальной деятельности человека.</w:t>
      </w:r>
    </w:p>
    <w:p w14:paraId="3B3CE194" w14:textId="77777777" w:rsidR="000167FC" w:rsidRPr="000167FC" w:rsidRDefault="000167FC" w:rsidP="000167FC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Подать заявку можно через систему АС Фонд-М по адресу: </w:t>
      </w:r>
      <w:hyperlink r:id="rId5" w:history="1">
        <w:r w:rsidRPr="000167FC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https://online.fasie.ru</w:t>
        </w:r>
      </w:hyperlink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</w:t>
      </w:r>
    </w:p>
    <w:p w14:paraId="29A6B373" w14:textId="77777777" w:rsidR="000167FC" w:rsidRPr="000167FC" w:rsidRDefault="000167FC" w:rsidP="000167FC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Конкурс «Акселерация – Искусственный интеллект» реализуется в целях создания новых и поддержки существующих малых инновационных предприятий, </w:t>
      </w: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стремящихся разработать новую продукцию, сервисы и (или) решения с использованием технологий искусственного интеллекта.</w:t>
      </w:r>
    </w:p>
    <w:p w14:paraId="7B3EFD98" w14:textId="6AA1BF36" w:rsidR="000167FC" w:rsidRPr="000167FC" w:rsidRDefault="000167FC" w:rsidP="000167FC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Подробные условия и порядок участия находятся в Положении о конкурсе «Акселерация-ИИ».</w:t>
      </w:r>
    </w:p>
    <w:p w14:paraId="3A93A09D" w14:textId="77777777" w:rsidR="000167FC" w:rsidRPr="000167FC" w:rsidRDefault="000167FC" w:rsidP="000167FC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b/>
          <w:bCs/>
          <w:i/>
          <w:iCs/>
          <w:color w:val="56585A"/>
          <w:sz w:val="24"/>
          <w:szCs w:val="24"/>
          <w:lang w:eastAsia="ru-RU"/>
        </w:rPr>
        <w:t>Основные условия участия</w:t>
      </w:r>
    </w:p>
    <w:p w14:paraId="4C856C32" w14:textId="77777777" w:rsidR="000167FC" w:rsidRPr="000167FC" w:rsidRDefault="000167FC" w:rsidP="000167FC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Грант предоставляется малому предприятию для прохождения акселерационной программы в целях развития команды, бизнеса, заявляемого проекта.</w:t>
      </w:r>
    </w:p>
    <w:p w14:paraId="359486BE" w14:textId="77777777" w:rsidR="000167FC" w:rsidRPr="000167FC" w:rsidRDefault="000167FC" w:rsidP="000167FC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Максимальный размер гранта - до 800 тысяч рублей.</w:t>
      </w:r>
    </w:p>
    <w:p w14:paraId="1E01F2EE" w14:textId="77777777" w:rsidR="000167FC" w:rsidRPr="000167FC" w:rsidRDefault="000167FC" w:rsidP="000167FC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Единственное направление расходования средств – оплата акселерационной программы, аккредитованной Фондом. Дополнительная информация об аккредитации акселерационных программ доступна по </w:t>
      </w:r>
      <w:hyperlink r:id="rId6" w:history="1">
        <w:r w:rsidRPr="000167FC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ссылке</w:t>
        </w:r>
      </w:hyperlink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</w:t>
      </w:r>
    </w:p>
    <w:p w14:paraId="4BD14803" w14:textId="77777777" w:rsidR="000167FC" w:rsidRPr="000167FC" w:rsidRDefault="000167FC" w:rsidP="000167FC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участия в конкурсе необходимо подать заявку с описанием проекта, предполагающего НИОКР, в целях создания продукта или решения с применением искусственного интеллекта.</w:t>
      </w:r>
    </w:p>
    <w:p w14:paraId="36C473BB" w14:textId="77777777" w:rsidR="000167FC" w:rsidRPr="000167FC" w:rsidRDefault="000167FC" w:rsidP="000167FC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конкурсе могут принимать участие физические лица и юридические лица-субъекты малого предпринимательства:</w:t>
      </w:r>
    </w:p>
    <w:p w14:paraId="2998A234" w14:textId="77777777" w:rsidR="000167FC" w:rsidRPr="000167FC" w:rsidRDefault="000167FC" w:rsidP="000167FC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а) Заявители – физические лица не должны одновременно участвовать (выступать руководителем предприятия, научным руководителем проекта) в других проектах, финансируемых Фондом в настоящее время, кроме грантополучателей, завершающих работы по программе УМНИК. Научный руководитель, входящий в состав проектной команды, также не должен одновременно участвовать (выступать руководителем предприятия, научным руководителем проекта) в других проектах, финансируемых Фондом в настоящее время.</w:t>
      </w:r>
    </w:p>
    <w:p w14:paraId="5F93737D" w14:textId="77777777" w:rsidR="000167FC" w:rsidRPr="000167FC" w:rsidRDefault="000167FC" w:rsidP="000167FC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б) Заявители – юридические лица должны соответствовать критериям отнесения к субъекту малого предпринимательства в соответствии с Федеральным законом от 24.07.2007 г. № 209-ФЗ «О развитии малого и среднего предпринимательства в Российской Федерации», а также удовлетворять следующим требованиям:</w:t>
      </w:r>
    </w:p>
    <w:p w14:paraId="36C27101" w14:textId="77777777" w:rsidR="000167FC" w:rsidRPr="000167FC" w:rsidRDefault="000167FC" w:rsidP="000167FC">
      <w:pPr>
        <w:numPr>
          <w:ilvl w:val="0"/>
          <w:numId w:val="3"/>
        </w:num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в числе видов экономической деятельности предприятия-заявителя должен быть вид деятельности, соответствующий ОКВЭД 72.19 (ОК 029-2014 от 01.02.2014 г.) «Научные исследования и разработки в области естественных и технических наук» и как минимум один из ОКВЭД 26.1. Производство элементов электронной аппаратуры и печатных схем (плат), включая ОКВЭД нижестоящих групп, подгрупп и видов данного подкласса; 26.2 «Производство компьютеров и периферийного оборудования», включая ОКВЭД нижестоящих групп, подгрупп и видов данного подкласса; 26.3 «Производство коммуникационного оборудования», включая ОКВЭД нижестоящих групп, подгрупп и видов данного подкласса; 26.4 «Производство бытовой электроники», включая ОКВЭД нижестоящих групп, подгрупп и видов данного подкласса; 62.01 «Разработка компьютерного программного обеспечения», включая ОКВЭД нижестоящих подгрупп и видов данной группы; 63 «Деятельность в области информационных технологий», включая ОКВЭД нижестоящих подклассов, групп, подгрупп и видов данного класса; (ОК 029-2014 от 01.02.2014 г. ред. от 12.02.2020);</w:t>
      </w:r>
    </w:p>
    <w:p w14:paraId="5C761119" w14:textId="77777777" w:rsidR="000167FC" w:rsidRPr="000167FC" w:rsidRDefault="000167FC" w:rsidP="000167FC">
      <w:pPr>
        <w:numPr>
          <w:ilvl w:val="0"/>
          <w:numId w:val="3"/>
        </w:numPr>
        <w:shd w:val="clear" w:color="auto" w:fill="FFFFFF"/>
        <w:spacing w:after="0" w:line="435" w:lineRule="atLeast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иметь статус «Микропредприятие» или «Малое предприятие» в Едином реестре субъектов МСП;</w:t>
      </w:r>
    </w:p>
    <w:p w14:paraId="387ACED7" w14:textId="77777777" w:rsidR="000167FC" w:rsidRPr="000167FC" w:rsidRDefault="000167FC" w:rsidP="000167FC">
      <w:pPr>
        <w:numPr>
          <w:ilvl w:val="0"/>
          <w:numId w:val="3"/>
        </w:numPr>
        <w:shd w:val="clear" w:color="auto" w:fill="FFFFFF"/>
        <w:spacing w:after="0" w:line="435" w:lineRule="atLeast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руководитель предприятия не должен одновременно участвовать (выступать руководителем предприятия, научным руководителем проекта) в других проектах, финансируемых Фондом в настоящее время;</w:t>
      </w:r>
    </w:p>
    <w:p w14:paraId="5A5DD104" w14:textId="77777777" w:rsidR="000167FC" w:rsidRPr="000167FC" w:rsidRDefault="000167FC" w:rsidP="000167FC">
      <w:pPr>
        <w:numPr>
          <w:ilvl w:val="0"/>
          <w:numId w:val="3"/>
        </w:numPr>
        <w:shd w:val="clear" w:color="auto" w:fill="FFFFFF"/>
        <w:spacing w:after="0" w:line="435" w:lineRule="atLeast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научный руководитель проекта не должен одновременно участвовать (выступать руководителем предприятия, научным руководителем проекта) в других проектах, финансируемых Фондом в настоящее время;</w:t>
      </w:r>
    </w:p>
    <w:p w14:paraId="5C286829" w14:textId="77777777" w:rsidR="000167FC" w:rsidRPr="000167FC" w:rsidRDefault="000167FC" w:rsidP="000167FC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Заявки на конкурс «Акселерация-ИИ» принимаются до 10:00 (мск) 18 октября 2021 года.</w:t>
      </w:r>
    </w:p>
    <w:p w14:paraId="1530C157" w14:textId="77777777" w:rsidR="000167FC" w:rsidRPr="000167FC" w:rsidRDefault="000167FC" w:rsidP="000167FC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b/>
          <w:bCs/>
          <w:i/>
          <w:iCs/>
          <w:color w:val="56585A"/>
          <w:sz w:val="24"/>
          <w:szCs w:val="24"/>
          <w:lang w:eastAsia="ru-RU"/>
        </w:rPr>
        <w:t>По вопросам, связанным с подачей заявок, обращайтесь в консультационную поддержку по телефону +7 (495) 231-19-06 доб.124 и 142, или по e-mail: </w:t>
      </w:r>
      <w:hyperlink r:id="rId7" w:history="1">
        <w:r w:rsidRPr="000167FC">
          <w:rPr>
            <w:rFonts w:ascii="Arial" w:eastAsia="Times New Roman" w:hAnsi="Arial" w:cs="Arial"/>
            <w:b/>
            <w:bCs/>
            <w:i/>
            <w:iCs/>
            <w:color w:val="26A9E0"/>
            <w:sz w:val="24"/>
            <w:szCs w:val="24"/>
            <w:u w:val="single"/>
            <w:lang w:eastAsia="ru-RU"/>
          </w:rPr>
          <w:t>info@fasie.ru</w:t>
        </w:r>
      </w:hyperlink>
      <w:r w:rsidRPr="000167FC">
        <w:rPr>
          <w:rFonts w:ascii="Arial" w:eastAsia="Times New Roman" w:hAnsi="Arial" w:cs="Arial"/>
          <w:b/>
          <w:bCs/>
          <w:i/>
          <w:iCs/>
          <w:color w:val="56585A"/>
          <w:sz w:val="24"/>
          <w:szCs w:val="24"/>
          <w:lang w:eastAsia="ru-RU"/>
        </w:rPr>
        <w:t>. Также вы можете написать ваши вопросы в чат на сайте Фонда.                                                   </w:t>
      </w:r>
    </w:p>
    <w:p w14:paraId="0A75F549" w14:textId="77777777" w:rsidR="000167FC" w:rsidRPr="000167FC" w:rsidRDefault="000167FC" w:rsidP="000167FC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0167FC">
        <w:rPr>
          <w:rFonts w:ascii="Arial" w:eastAsia="Times New Roman" w:hAnsi="Arial" w:cs="Arial"/>
          <w:b/>
          <w:bCs/>
          <w:i/>
          <w:iCs/>
          <w:color w:val="56585A"/>
          <w:sz w:val="24"/>
          <w:szCs w:val="24"/>
          <w:lang w:eastAsia="ru-RU"/>
        </w:rPr>
        <w:lastRenderedPageBreak/>
        <w:t>В случае технических проблем просим обращаться в службу технической поддержки: </w:t>
      </w:r>
      <w:hyperlink r:id="rId8" w:history="1">
        <w:r w:rsidRPr="000167FC">
          <w:rPr>
            <w:rFonts w:ascii="Arial" w:eastAsia="Times New Roman" w:hAnsi="Arial" w:cs="Arial"/>
            <w:b/>
            <w:bCs/>
            <w:i/>
            <w:iCs/>
            <w:color w:val="26A9E0"/>
            <w:sz w:val="24"/>
            <w:szCs w:val="24"/>
            <w:u w:val="single"/>
            <w:lang w:eastAsia="ru-RU"/>
          </w:rPr>
          <w:t>support@fasie.ru</w:t>
        </w:r>
      </w:hyperlink>
      <w:r w:rsidRPr="000167FC">
        <w:rPr>
          <w:rFonts w:ascii="Arial" w:eastAsia="Times New Roman" w:hAnsi="Arial" w:cs="Arial"/>
          <w:b/>
          <w:bCs/>
          <w:i/>
          <w:iCs/>
          <w:color w:val="56585A"/>
          <w:sz w:val="24"/>
          <w:szCs w:val="24"/>
          <w:lang w:eastAsia="ru-RU"/>
        </w:rPr>
        <w:t>, тел.: +7 (495) 231-19-06 доб. 196 (с 9:00 до 13:00 и с 14:00 до 18:00 в рабочие дни, время московское).</w:t>
      </w:r>
    </w:p>
    <w:p w14:paraId="67A1BA69" w14:textId="77777777" w:rsidR="007B567C" w:rsidRDefault="007B567C"/>
    <w:sectPr w:rsidR="007B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Pro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6A6"/>
    <w:multiLevelType w:val="multilevel"/>
    <w:tmpl w:val="929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64288"/>
    <w:multiLevelType w:val="multilevel"/>
    <w:tmpl w:val="186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67BDF"/>
    <w:multiLevelType w:val="multilevel"/>
    <w:tmpl w:val="B4CA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EA"/>
    <w:rsid w:val="000167FC"/>
    <w:rsid w:val="006E043A"/>
    <w:rsid w:val="00783FEA"/>
    <w:rsid w:val="007B567C"/>
    <w:rsid w:val="00C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9A5A"/>
  <w15:chartTrackingRefBased/>
  <w15:docId w15:val="{EEB33052-A6AB-4964-AA09-5773EBD0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fasi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s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ie.ru/press/fund/acceleration-program/" TargetMode="External"/><Relationship Id="rId5" Type="http://schemas.openxmlformats.org/officeDocument/2006/relationships/hyperlink" Target="https://online.fasi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Алещенко</dc:creator>
  <cp:keywords/>
  <dc:description/>
  <cp:lastModifiedBy>Омск ИТ Парк</cp:lastModifiedBy>
  <cp:revision>3</cp:revision>
  <dcterms:created xsi:type="dcterms:W3CDTF">2021-10-04T12:45:00Z</dcterms:created>
  <dcterms:modified xsi:type="dcterms:W3CDTF">2021-10-05T03:44:00Z</dcterms:modified>
</cp:coreProperties>
</file>